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09C66" w14:textId="77777777" w:rsidR="008A451B" w:rsidRDefault="006010CF">
      <w:pPr>
        <w:rPr>
          <w:rFonts w:eastAsia="Arial" w:cs="Times New Roman"/>
          <w:sz w:val="24"/>
          <w:szCs w:val="24"/>
        </w:rPr>
      </w:pPr>
      <w:r>
        <w:rPr>
          <w:noProof/>
        </w:rPr>
        <w:drawing>
          <wp:anchor distT="0" distB="0" distL="114300" distR="114300" simplePos="0" relativeHeight="251658240" behindDoc="1" locked="0" layoutInCell="1" allowOverlap="1" wp14:anchorId="21187F13" wp14:editId="43CFB838">
            <wp:simplePos x="0" y="0"/>
            <wp:positionH relativeFrom="column">
              <wp:posOffset>-2393315</wp:posOffset>
            </wp:positionH>
            <wp:positionV relativeFrom="paragraph">
              <wp:posOffset>-2637790</wp:posOffset>
            </wp:positionV>
            <wp:extent cx="5257800" cy="5257800"/>
            <wp:effectExtent l="0" t="0" r="0" b="0"/>
            <wp:wrapNone/>
            <wp:docPr id="1431" name="Picture_5"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_5"/>
                    <pic:cNvPicPr/>
                  </pic:nvPicPr>
                  <pic:blipFill>
                    <a:blip r:embed="rId6"/>
                    <a:stretch>
                      <a:fillRect/>
                    </a:stretch>
                  </pic:blipFill>
                  <pic:spPr>
                    <a:xfrm>
                      <a:off x="0" y="0"/>
                      <a:ext cx="5257800" cy="5257800"/>
                    </a:xfrm>
                    <a:prstGeom prst="rect">
                      <a:avLst/>
                    </a:prstGeom>
                  </pic:spPr>
                </pic:pic>
              </a:graphicData>
            </a:graphic>
          </wp:anchor>
        </w:drawing>
      </w:r>
    </w:p>
    <w:p w14:paraId="134CD51E" w14:textId="77777777" w:rsidR="008A451B" w:rsidRDefault="006010CF">
      <w:pPr>
        <w:spacing w:after="0" w:line="240" w:lineRule="auto"/>
        <w:jc w:val="right"/>
        <w:rPr>
          <w:rFonts w:eastAsia="Arial" w:cs="Times New Roman"/>
          <w:sz w:val="24"/>
          <w:szCs w:val="24"/>
          <w:lang w:val="de-DE"/>
        </w:rPr>
      </w:pPr>
      <w:sdt>
        <w:sdtPr>
          <w:alias w:val="ccTotalPageN"/>
          <w:tag w:val="ccTotalPageN"/>
          <w:id w:val="1211243753"/>
          <w:showingPlcHdr/>
        </w:sdtPr>
        <w:sdtEndPr>
          <w:rPr>
            <w:rFonts w:eastAsia="Arial" w:cs="Times New Roman"/>
            <w:sz w:val="24"/>
            <w:szCs w:val="24"/>
          </w:rPr>
        </w:sdtEndPr>
        <w:sdtContent>
          <w:r>
            <w:rPr>
              <w:rFonts w:eastAsia="Arial" w:cs="Times New Roman"/>
              <w:color w:val="FFFFFF" w:themeColor="background1"/>
              <w:sz w:val="16"/>
              <w:szCs w:val="16"/>
            </w:rPr>
            <w:fldChar w:fldCharType="begin"/>
          </w:r>
          <w:r>
            <w:rPr>
              <w:rFonts w:eastAsia="Arial" w:cs="Times New Roman"/>
              <w:color w:val="FFFFFF" w:themeColor="background1"/>
              <w:sz w:val="16"/>
              <w:szCs w:val="16"/>
            </w:rPr>
            <w:instrText xml:space="preserve"> NUMPAGES  \* Arabic  \* MERGEFORMAT </w:instrText>
          </w:r>
          <w:r>
            <w:rPr>
              <w:rFonts w:eastAsia="Arial" w:cs="Times New Roman"/>
              <w:color w:val="FFFFFF" w:themeColor="background1"/>
              <w:sz w:val="16"/>
              <w:szCs w:val="16"/>
            </w:rPr>
            <w:fldChar w:fldCharType="separate"/>
          </w:r>
          <w:r>
            <w:rPr>
              <w:rFonts w:eastAsia="Arial" w:cs="Times New Roman"/>
              <w:color w:val="FFFFFF" w:themeColor="background1"/>
              <w:sz w:val="16"/>
              <w:szCs w:val="16"/>
            </w:rPr>
            <w:t>4</w:t>
          </w:r>
          <w:r>
            <w:rPr>
              <w:rFonts w:eastAsia="Arial" w:cs="Times New Roman"/>
              <w:color w:val="FFFFFF" w:themeColor="background1"/>
              <w:sz w:val="16"/>
              <w:szCs w:val="16"/>
            </w:rPr>
            <w:fldChar w:fldCharType="end"/>
          </w:r>
        </w:sdtContent>
      </w:sdt>
    </w:p>
    <w:sdt>
      <w:sdtPr>
        <w:rPr>
          <w:rStyle w:val="certNumber"/>
        </w:rPr>
        <w:alias w:val="certNumber"/>
        <w:tag w:val="certNumber"/>
        <w:id w:val="2131656601"/>
      </w:sdtPr>
      <w:sdtEndPr>
        <w:rPr>
          <w:rStyle w:val="certNumber"/>
          <w:color w:val="FFFFFF" w:themeColor="background1"/>
          <w:szCs w:val="20"/>
        </w:rPr>
      </w:sdtEndPr>
      <w:sdtContent>
        <w:p w14:paraId="05988E22" w14:textId="77777777" w:rsidR="008A451B" w:rsidRDefault="006010CF">
          <w:pPr>
            <w:spacing w:after="0" w:line="240" w:lineRule="auto"/>
            <w:ind w:left="720"/>
            <w:jc w:val="right"/>
            <w:rPr>
              <w:color w:val="FFFFFF" w:themeColor="background1"/>
              <w:szCs w:val="20"/>
            </w:rPr>
          </w:pPr>
          <w:r>
            <w:rPr>
              <w:rStyle w:val="certNumber"/>
              <w:color w:val="FFFFFF" w:themeColor="background1"/>
            </w:rPr>
            <w:t>UL-US-L503071-21-81219102-3</w:t>
          </w:r>
        </w:p>
      </w:sdtContent>
    </w:sdt>
    <w:sdt>
      <w:sdtPr>
        <w:rPr>
          <w:rStyle w:val="Style1"/>
          <w:color w:val="FFFFFF" w:themeColor="background1"/>
        </w:rPr>
        <w:alias w:val="ccIssueDate"/>
        <w:tag w:val="ccIssueDate"/>
        <w:id w:val="-1190852757"/>
        <w15:color w:val="000000"/>
      </w:sdtPr>
      <w:sdtEndPr>
        <w:rPr>
          <w:rStyle w:val="Style1"/>
        </w:rPr>
      </w:sdtEndPr>
      <w:sdtContent>
        <w:sdt>
          <w:sdtPr>
            <w:rPr>
              <w:rStyle w:val="Style1"/>
              <w:color w:val="FFFFFF" w:themeColor="background1"/>
            </w:rPr>
            <w:id w:val="991619274"/>
            <w15:color w:val="000000"/>
          </w:sdtPr>
          <w:sdtEndPr>
            <w:rPr>
              <w:rStyle w:val="Style1"/>
            </w:rPr>
          </w:sdtEndPr>
          <w:sdtContent>
            <w:p w14:paraId="48916499" w14:textId="77777777" w:rsidR="008A451B" w:rsidRDefault="006010CF">
              <w:pPr>
                <w:pStyle w:val="address"/>
                <w:tabs>
                  <w:tab w:val="left" w:pos="3780"/>
                  <w:tab w:val="left" w:pos="4149"/>
                </w:tabs>
                <w:jc w:val="right"/>
                <w:rPr>
                  <w:rStyle w:val="Style1"/>
                  <w:color w:val="FFFFFF" w:themeColor="background1"/>
                </w:rPr>
              </w:pPr>
              <w:r>
                <w:rPr>
                  <w:rStyle w:val="Style1"/>
                  <w:color w:val="FFFFFF" w:themeColor="background1"/>
                </w:rPr>
                <w:t>E503071-20191218</w:t>
              </w:r>
            </w:p>
          </w:sdtContent>
        </w:sdt>
      </w:sdtContent>
    </w:sdt>
    <w:p w14:paraId="0CCD2EE8" w14:textId="77777777" w:rsidR="008A451B" w:rsidRDefault="006010CF">
      <w:pPr>
        <w:spacing w:after="0" w:line="240" w:lineRule="auto"/>
        <w:rPr>
          <w:rFonts w:eastAsia="Arial" w:cs="Times New Roman"/>
          <w:sz w:val="24"/>
          <w:szCs w:val="24"/>
          <w:lang w:val="de-DE"/>
        </w:rPr>
      </w:pPr>
      <w:r>
        <w:rPr>
          <w:noProof/>
        </w:rPr>
        <mc:AlternateContent>
          <mc:Choice Requires="wps">
            <w:drawing>
              <wp:anchor distT="0" distB="0" distL="114300" distR="114300" simplePos="0" relativeHeight="251656192" behindDoc="0" locked="0" layoutInCell="1" allowOverlap="1" wp14:anchorId="12DB1EA7" wp14:editId="7B33AC21">
                <wp:simplePos x="0" y="0"/>
                <wp:positionH relativeFrom="column">
                  <wp:posOffset>3517900</wp:posOffset>
                </wp:positionH>
                <wp:positionV relativeFrom="paragraph">
                  <wp:posOffset>273050</wp:posOffset>
                </wp:positionV>
                <wp:extent cx="3559175" cy="1043305"/>
                <wp:effectExtent l="0" t="0" r="3175" b="4445"/>
                <wp:wrapTopAndBottom/>
                <wp:docPr id="1432" name="Shape 1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1043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50027" w14:textId="77777777" w:rsidR="008A451B" w:rsidRDefault="006010CF">
                            <w:pPr>
                              <w:spacing w:after="0"/>
                              <w:ind w:right="-1080"/>
                              <w:rPr>
                                <w:b/>
                                <w:sz w:val="64"/>
                                <w:szCs w:val="64"/>
                              </w:rPr>
                            </w:pPr>
                            <w:r>
                              <w:rPr>
                                <w:b/>
                                <w:sz w:val="64"/>
                                <w:szCs w:val="64"/>
                              </w:rPr>
                              <w:t xml:space="preserve">Certificate of </w:t>
                            </w:r>
                          </w:p>
                          <w:p w14:paraId="4D238E1E" w14:textId="77777777" w:rsidR="008A451B" w:rsidRDefault="006010CF">
                            <w:pPr>
                              <w:ind w:right="-1080"/>
                              <w:rPr>
                                <w:b/>
                                <w:sz w:val="64"/>
                                <w:szCs w:val="64"/>
                              </w:rPr>
                            </w:pPr>
                            <w:r>
                              <w:rPr>
                                <w:b/>
                                <w:sz w:val="64"/>
                                <w:szCs w:val="64"/>
                              </w:rPr>
                              <w:t>Compliance</w:t>
                            </w:r>
                          </w:p>
                          <w:p w14:paraId="680FE658" w14:textId="77777777" w:rsidR="008A451B" w:rsidRDefault="008A451B">
                            <w:pPr>
                              <w:rPr>
                                <w:b/>
                                <w:sz w:val="80"/>
                                <w:szCs w:val="80"/>
                              </w:rPr>
                            </w:pPr>
                          </w:p>
                        </w:txbxContent>
                      </wps:txbx>
                      <wps:bodyPr rot="0" vert="horz" wrap="square" lIns="0" tIns="0" rIns="0" bIns="0" anchor="t" anchorCtr="0" upright="1">
                        <a:noAutofit/>
                      </wps:bodyPr>
                    </wps:wsp>
                  </a:graphicData>
                </a:graphic>
              </wp:anchor>
            </w:drawing>
          </mc:Choice>
          <mc:Fallback xmlns:pic="http://schemas.openxmlformats.org/drawingml/2006/picture" xmlns:a="http://schemas.openxmlformats.org/drawingml/2006/main" xmlns:ve="http://schemas.openxmlformats.org/markup-compatibility/2006">
            <w:pict>
              <v:shapetype w14:anchorId="79978797" id="_x0000_t202" coordsize="21600,21600" o:spt="202" path="m,l,21600r21600,l21600,xe">
                <v:stroke joinstyle="miter"/>
                <v:path gradientshapeok="t" o:connecttype="rect"/>
              </v:shapetype>
              <v:shape id="Shape 169" o:spid="_x0000_s1026" type="#_x0000_t202" style="position:absolute;margin-left:277pt;margin-top:21.5pt;width:280.25pt;height:8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" filled="f" stroked="f">
                <v:textbox inset="0,0,0,0">
                  <w:txbxContent>
                    <w:p w14:paraId="72412A06" w14:textId="77777777" w:rsidR="00697CC9" w:rsidRDefault="00E24927">
                      <w:pPr>
                        <w:spacing w:after="0"/>
                        <w:ind w:right="-1080"/>
                        <w:rPr>
                          <w:b/>
                          <w:sz w:val="64"/>
                          <w:szCs w:val="64"/>
                        </w:rPr>
                      </w:pPr>
                      <w:r>
                        <w:rPr>
                          <w:b/>
                          <w:sz w:val="64"/>
                          <w:szCs w:val="64"/>
                        </w:rPr>
                        <w:t xml:space="preserve">Certificate of </w:t>
                      </w:r>
                    </w:p>
                    <w:p w14:paraId="48F6272F" w14:textId="77777777" w:rsidR="00697CC9" w:rsidRDefault="00E24927">
                      <w:pPr>
                        <w:ind w:right="-1080"/>
                        <w:rPr>
                          <w:b/>
                          <w:sz w:val="64"/>
                          <w:szCs w:val="64"/>
                        </w:rPr>
                      </w:pPr>
                      <w:r>
                        <w:rPr>
                          <w:b/>
                          <w:sz w:val="64"/>
                          <w:szCs w:val="64"/>
                        </w:rPr>
                        <w:t>Compliance</w:t>
                      </w:r>
                    </w:p>
                    <w:p w14:paraId="264A0B6B" w14:textId="77777777" w:rsidR="00697CC9" w:rsidRDefault="00697CC9">
                      <w:pPr>
                        <w:rPr>
                          <w:b/>
                          <w:sz w:val="80"/>
                          <w:szCs w:val="80"/>
                        </w:rPr>
                      </w:pPr>
                    </w:p>
                  </w:txbxContent>
                </v:textbox>
                <w10:wrap type="topAndBottom"/>
              </v:shape>
            </w:pict>
          </mc:Fallback>
        </mc:AlternateContent>
      </w:r>
    </w:p>
    <w:p w14:paraId="368D2E48" w14:textId="77777777" w:rsidR="008A451B" w:rsidRDefault="008A451B">
      <w:pPr>
        <w:spacing w:after="0" w:line="240" w:lineRule="auto"/>
        <w:rPr>
          <w:rFonts w:eastAsia="Arial" w:cs="Times New Roman"/>
          <w:sz w:val="24"/>
          <w:szCs w:val="24"/>
        </w:rPr>
      </w:pPr>
    </w:p>
    <w:p w14:paraId="61355C3E" w14:textId="77777777" w:rsidR="008A451B" w:rsidRDefault="008A451B">
      <w:pPr>
        <w:spacing w:after="0" w:line="240" w:lineRule="auto"/>
        <w:rPr>
          <w:rFonts w:eastAsia="Arial" w:cs="Times New Roman"/>
          <w:sz w:val="24"/>
          <w:szCs w:val="24"/>
        </w:rPr>
      </w:pPr>
    </w:p>
    <w:p w14:paraId="5720996D" w14:textId="77777777" w:rsidR="008A451B" w:rsidRDefault="008A451B">
      <w:pPr>
        <w:spacing w:after="0" w:line="240" w:lineRule="auto"/>
        <w:rPr>
          <w:rFonts w:eastAsia="Arial" w:cs="Times New Roman"/>
          <w:sz w:val="24"/>
          <w:szCs w:val="24"/>
        </w:rPr>
      </w:pPr>
    </w:p>
    <w:p w14:paraId="18AAE1D0" w14:textId="77777777" w:rsidR="008A451B" w:rsidRDefault="008A451B">
      <w:pPr>
        <w:spacing w:after="0" w:line="240" w:lineRule="auto"/>
        <w:rPr>
          <w:sz w:val="24"/>
          <w:szCs w:val="24"/>
        </w:rPr>
      </w:pPr>
    </w:p>
    <w:tbl>
      <w:tblPr>
        <w:tblStyle w:val="TableGrid"/>
        <w:tblW w:w="1143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4"/>
        <w:gridCol w:w="537"/>
        <w:gridCol w:w="7613"/>
      </w:tblGrid>
      <w:tr w:rsidR="008A451B" w14:paraId="5AB2EDE8" w14:textId="77777777">
        <w:tc>
          <w:tcPr>
            <w:tcW w:w="3284" w:type="dxa"/>
            <w:tcBorders>
              <w:right w:val="single" w:sz="4" w:space="0" w:color="auto"/>
            </w:tcBorders>
          </w:tcPr>
          <w:p w14:paraId="6EA59BA9" w14:textId="77777777" w:rsidR="008A451B" w:rsidRDefault="008A451B">
            <w:pPr>
              <w:jc w:val="center"/>
              <w:rPr>
                <w:rFonts w:eastAsia="Arial"/>
                <w:b/>
                <w:sz w:val="10"/>
                <w:szCs w:val="10"/>
              </w:rPr>
            </w:pPr>
          </w:p>
        </w:tc>
        <w:tc>
          <w:tcPr>
            <w:tcW w:w="537" w:type="dxa"/>
            <w:tcBorders>
              <w:left w:val="single" w:sz="4" w:space="0" w:color="auto"/>
            </w:tcBorders>
          </w:tcPr>
          <w:p w14:paraId="62519DF3" w14:textId="77777777" w:rsidR="008A451B" w:rsidRDefault="008A451B">
            <w:pPr>
              <w:rPr>
                <w:rFonts w:eastAsia="Arial" w:cs="Times New Roman"/>
                <w:sz w:val="24"/>
                <w:szCs w:val="24"/>
              </w:rPr>
            </w:pPr>
          </w:p>
        </w:tc>
        <w:tc>
          <w:tcPr>
            <w:tcW w:w="7613" w:type="dxa"/>
          </w:tcPr>
          <w:p w14:paraId="70256158" w14:textId="77777777" w:rsidR="008A451B" w:rsidRDefault="006010CF">
            <w:pPr>
              <w:ind w:left="-9" w:right="109" w:firstLine="9"/>
              <w:rPr>
                <w:rFonts w:cstheme="minorHAnsi"/>
                <w:bCs/>
                <w:sz w:val="20"/>
                <w:szCs w:val="20"/>
              </w:rPr>
            </w:pPr>
            <w:r>
              <w:rPr>
                <w:rFonts w:cstheme="minorHAnsi"/>
                <w:bCs/>
                <w:sz w:val="20"/>
                <w:szCs w:val="20"/>
              </w:rPr>
              <w:t xml:space="preserve">Issued to: </w:t>
            </w:r>
          </w:p>
          <w:p w14:paraId="651466A6" w14:textId="77777777" w:rsidR="008A451B" w:rsidRDefault="008A451B">
            <w:pPr>
              <w:rPr>
                <w:rFonts w:eastAsia="Arial"/>
                <w:bCs/>
                <w:sz w:val="10"/>
                <w:szCs w:val="10"/>
              </w:rPr>
            </w:pPr>
          </w:p>
        </w:tc>
      </w:tr>
      <w:tr w:rsidR="008A451B" w14:paraId="6472024E" w14:textId="77777777">
        <w:tc>
          <w:tcPr>
            <w:tcW w:w="3284" w:type="dxa"/>
            <w:tcBorders>
              <w:right w:val="single" w:sz="4" w:space="0" w:color="auto"/>
            </w:tcBorders>
          </w:tcPr>
          <w:p w14:paraId="1D5DC3EF" w14:textId="77777777" w:rsidR="008A451B" w:rsidRDefault="008A451B">
            <w:pPr>
              <w:jc w:val="center"/>
              <w:rPr>
                <w:rFonts w:eastAsia="Arial"/>
                <w:b/>
                <w:sz w:val="10"/>
                <w:szCs w:val="10"/>
              </w:rPr>
            </w:pPr>
          </w:p>
          <w:p w14:paraId="31327BD2" w14:textId="77777777" w:rsidR="008A451B" w:rsidRDefault="006010CF">
            <w:pPr>
              <w:jc w:val="center"/>
              <w:rPr>
                <w:rFonts w:eastAsia="Arial"/>
                <w:b/>
                <w:sz w:val="28"/>
                <w:szCs w:val="28"/>
              </w:rPr>
            </w:pPr>
            <w:r>
              <w:rPr>
                <w:rFonts w:eastAsia="Arial"/>
                <w:b/>
                <w:sz w:val="28"/>
                <w:szCs w:val="28"/>
              </w:rPr>
              <w:t>Certificate</w:t>
            </w:r>
            <w:r>
              <w:rPr>
                <w:rFonts w:cstheme="minorHAnsi"/>
                <w:b/>
                <w:sz w:val="28"/>
                <w:szCs w:val="28"/>
              </w:rPr>
              <w:t xml:space="preserve"> Number:</w:t>
            </w:r>
          </w:p>
          <w:p w14:paraId="78C4F284" w14:textId="77777777" w:rsidR="008A451B" w:rsidRDefault="008A451B">
            <w:pPr>
              <w:jc w:val="center"/>
              <w:rPr>
                <w:rFonts w:eastAsia="Arial" w:cs="Times New Roman"/>
                <w:sz w:val="10"/>
                <w:szCs w:val="10"/>
              </w:rPr>
            </w:pPr>
          </w:p>
          <w:p w14:paraId="369899E1" w14:textId="77777777" w:rsidR="008A451B" w:rsidRDefault="006010CF">
            <w:pPr>
              <w:jc w:val="center"/>
            </w:pPr>
            <w:r>
              <w:rPr>
                <w:sz w:val="24"/>
                <w:szCs w:val="24"/>
              </w:rPr>
              <w:t>UL-US-L503071-21-81219102-3</w:t>
            </w:r>
          </w:p>
          <w:p w14:paraId="1754242F" w14:textId="77777777" w:rsidR="008A451B" w:rsidRDefault="008A451B">
            <w:pPr>
              <w:jc w:val="center"/>
            </w:pPr>
          </w:p>
          <w:p w14:paraId="11FCD194" w14:textId="77777777" w:rsidR="008A451B" w:rsidRDefault="008A451B">
            <w:pPr>
              <w:jc w:val="center"/>
            </w:pPr>
          </w:p>
          <w:p w14:paraId="2B00DE94" w14:textId="77777777" w:rsidR="008A451B" w:rsidRDefault="008A451B">
            <w:pPr>
              <w:jc w:val="center"/>
            </w:pPr>
          </w:p>
          <w:p w14:paraId="5B679600" w14:textId="77777777" w:rsidR="008A451B" w:rsidRDefault="006010CF">
            <w:pPr>
              <w:jc w:val="center"/>
              <w:rPr>
                <w:rFonts w:eastAsia="Arial"/>
                <w:b/>
                <w:sz w:val="28"/>
                <w:szCs w:val="28"/>
              </w:rPr>
            </w:pPr>
            <w:r>
              <w:rPr>
                <w:rFonts w:eastAsia="Arial"/>
                <w:b/>
                <w:sz w:val="28"/>
                <w:szCs w:val="28"/>
              </w:rPr>
              <w:t>Report Reference:</w:t>
            </w:r>
          </w:p>
          <w:p w14:paraId="2FF26DB8" w14:textId="77777777" w:rsidR="008A451B" w:rsidRDefault="008A451B">
            <w:pPr>
              <w:jc w:val="center"/>
              <w:rPr>
                <w:sz w:val="10"/>
                <w:szCs w:val="10"/>
              </w:rPr>
            </w:pPr>
          </w:p>
          <w:p w14:paraId="0267FF05" w14:textId="77777777" w:rsidR="008A451B" w:rsidRDefault="006010CF">
            <w:pPr>
              <w:pStyle w:val="address"/>
              <w:tabs>
                <w:tab w:val="left" w:pos="3780"/>
                <w:tab w:val="left" w:pos="4149"/>
              </w:tabs>
              <w:jc w:val="center"/>
              <w:rPr>
                <w:b w:val="0"/>
                <w:bCs/>
                <w:szCs w:val="24"/>
              </w:rPr>
            </w:pPr>
            <w:r>
              <w:rPr>
                <w:rStyle w:val="Style1"/>
                <w:b w:val="0"/>
                <w:bCs/>
                <w:sz w:val="24"/>
                <w:szCs w:val="24"/>
              </w:rPr>
              <w:t>E503071-20191218</w:t>
            </w:r>
          </w:p>
          <w:p w14:paraId="6AAF07C1" w14:textId="77777777" w:rsidR="008A451B" w:rsidRDefault="008A451B">
            <w:pPr>
              <w:jc w:val="center"/>
              <w:rPr>
                <w:rFonts w:eastAsia="Arial"/>
                <w:sz w:val="24"/>
                <w:szCs w:val="24"/>
              </w:rPr>
            </w:pPr>
          </w:p>
          <w:p w14:paraId="57C96602" w14:textId="77777777" w:rsidR="008A451B" w:rsidRDefault="008A451B">
            <w:pPr>
              <w:jc w:val="center"/>
              <w:rPr>
                <w:rFonts w:eastAsia="Arial"/>
                <w:sz w:val="24"/>
                <w:szCs w:val="24"/>
              </w:rPr>
            </w:pPr>
          </w:p>
          <w:p w14:paraId="645B44F9" w14:textId="77777777" w:rsidR="008A451B" w:rsidRDefault="006010CF">
            <w:pPr>
              <w:jc w:val="center"/>
              <w:rPr>
                <w:rFonts w:eastAsia="Arial"/>
                <w:b/>
                <w:sz w:val="28"/>
                <w:szCs w:val="28"/>
              </w:rPr>
            </w:pPr>
            <w:r>
              <w:rPr>
                <w:rFonts w:eastAsia="Arial"/>
                <w:b/>
                <w:sz w:val="28"/>
                <w:szCs w:val="28"/>
              </w:rPr>
              <w:t>Issue Date:</w:t>
            </w:r>
          </w:p>
          <w:p w14:paraId="1C71F407" w14:textId="77777777" w:rsidR="008A451B" w:rsidRDefault="008A451B">
            <w:pPr>
              <w:jc w:val="center"/>
              <w:rPr>
                <w:rFonts w:eastAsia="Arial"/>
                <w:b/>
                <w:sz w:val="10"/>
                <w:szCs w:val="10"/>
              </w:rPr>
            </w:pPr>
          </w:p>
          <w:p w14:paraId="5AAB75C7" w14:textId="77777777" w:rsidR="008A451B" w:rsidRDefault="006010CF">
            <w:pPr>
              <w:jc w:val="center"/>
              <w:rPr>
                <w:rFonts w:eastAsia="Arial"/>
                <w:sz w:val="24"/>
                <w:szCs w:val="24"/>
              </w:rPr>
            </w:pPr>
            <w:r>
              <w:rPr>
                <w:sz w:val="24"/>
                <w:szCs w:val="24"/>
              </w:rPr>
              <w:t>2024-10-03</w:t>
            </w:r>
          </w:p>
          <w:p w14:paraId="7ED226D6" w14:textId="77777777" w:rsidR="008A451B" w:rsidRDefault="008A451B">
            <w:pPr>
              <w:rPr>
                <w:rFonts w:eastAsia="Arial" w:cs="Times New Roman"/>
                <w:sz w:val="24"/>
                <w:szCs w:val="24"/>
              </w:rPr>
            </w:pPr>
          </w:p>
        </w:tc>
        <w:tc>
          <w:tcPr>
            <w:tcW w:w="537" w:type="dxa"/>
            <w:tcBorders>
              <w:left w:val="single" w:sz="4" w:space="0" w:color="auto"/>
            </w:tcBorders>
          </w:tcPr>
          <w:p w14:paraId="5F28CDE3" w14:textId="77777777" w:rsidR="008A451B" w:rsidRDefault="008A451B">
            <w:pPr>
              <w:rPr>
                <w:rFonts w:eastAsia="Arial" w:cs="Times New Roman"/>
                <w:sz w:val="24"/>
                <w:szCs w:val="24"/>
              </w:rPr>
            </w:pPr>
          </w:p>
        </w:tc>
        <w:tc>
          <w:tcPr>
            <w:tcW w:w="7613" w:type="dxa"/>
          </w:tcPr>
          <w:p w14:paraId="3B6F57E7" w14:textId="77777777" w:rsidR="008A451B" w:rsidRDefault="006010CF">
            <w:pPr>
              <w:pStyle w:val="NoSpacing"/>
              <w:rPr>
                <w:b/>
                <w:bCs/>
                <w:sz w:val="24"/>
                <w:szCs w:val="24"/>
              </w:rPr>
            </w:pPr>
            <w:r>
              <w:rPr>
                <w:b/>
                <w:bCs/>
                <w:sz w:val="24"/>
                <w:szCs w:val="24"/>
              </w:rPr>
              <w:t>Insight Automation Inc</w:t>
            </w:r>
          </w:p>
          <w:p w14:paraId="398C1BF9" w14:textId="77777777" w:rsidR="008A451B" w:rsidRDefault="006010CF">
            <w:pPr>
              <w:pStyle w:val="NoSpacing"/>
              <w:rPr>
                <w:b/>
                <w:bCs/>
                <w:sz w:val="24"/>
                <w:szCs w:val="24"/>
              </w:rPr>
            </w:pPr>
            <w:r>
              <w:rPr>
                <w:b/>
                <w:bCs/>
                <w:sz w:val="24"/>
                <w:szCs w:val="24"/>
              </w:rPr>
              <w:t>2748 Circleport Dr. Erlanger, KY 41018</w:t>
            </w:r>
          </w:p>
          <w:p w14:paraId="4F19FE3E" w14:textId="77777777" w:rsidR="008A451B" w:rsidRDefault="006010CF">
            <w:pPr>
              <w:rPr>
                <w:rFonts w:eastAsia="Arial"/>
                <w:b/>
                <w:bCs/>
                <w:sz w:val="24"/>
                <w:szCs w:val="24"/>
              </w:rPr>
            </w:pPr>
            <w:r>
              <w:rPr>
                <w:b/>
                <w:bCs/>
                <w:sz w:val="24"/>
                <w:szCs w:val="24"/>
              </w:rPr>
              <w:t>United States</w:t>
            </w:r>
          </w:p>
          <w:p w14:paraId="333B61BF" w14:textId="77777777" w:rsidR="008A451B" w:rsidRDefault="008A451B">
            <w:pPr>
              <w:rPr>
                <w:rFonts w:eastAsia="Arial"/>
                <w:b/>
                <w:bCs/>
                <w:sz w:val="10"/>
                <w:szCs w:val="10"/>
              </w:rPr>
            </w:pPr>
          </w:p>
          <w:p w14:paraId="0821B255" w14:textId="77777777" w:rsidR="008A451B" w:rsidRDefault="006010CF">
            <w:pPr>
              <w:rPr>
                <w:rFonts w:eastAsia="Times New Roman"/>
                <w:sz w:val="20"/>
                <w:szCs w:val="20"/>
                <w:lang w:val="en"/>
              </w:rPr>
            </w:pPr>
            <w:r>
              <w:rPr>
                <w:rFonts w:eastAsia="Times New Roman"/>
                <w:sz w:val="20"/>
                <w:szCs w:val="20"/>
                <w:lang w:val="en"/>
              </w:rPr>
              <w:t>This certificate confirms that representative samples of:</w:t>
            </w:r>
          </w:p>
          <w:p w14:paraId="0FC32778" w14:textId="77777777" w:rsidR="008A451B" w:rsidRDefault="006010CF">
            <w:pPr>
              <w:spacing w:line="254" w:lineRule="auto"/>
              <w:rPr>
                <w:b/>
                <w:bCs/>
                <w:sz w:val="10"/>
                <w:szCs w:val="10"/>
              </w:rPr>
            </w:pPr>
            <w:r>
              <w:rPr>
                <w:b/>
                <w:bCs/>
                <w:sz w:val="24"/>
                <w:szCs w:val="24"/>
              </w:rPr>
              <w:t>NMMS2 - Power Conversion Equipment - Component</w:t>
            </w:r>
            <w:r>
              <w:br/>
            </w:r>
          </w:p>
          <w:p w14:paraId="4CCDF019" w14:textId="77777777" w:rsidR="008A451B" w:rsidRDefault="006010CF">
            <w:pPr>
              <w:spacing w:line="254" w:lineRule="auto"/>
              <w:rPr>
                <w:b/>
                <w:sz w:val="20"/>
                <w:szCs w:val="20"/>
              </w:rPr>
            </w:pPr>
            <w:r>
              <w:rPr>
                <w:b/>
                <w:sz w:val="20"/>
                <w:szCs w:val="20"/>
              </w:rPr>
              <w:t>See Addendum Page for Product Designation(s).</w:t>
            </w:r>
            <w:sdt>
              <w:sdtPr>
                <w:rPr>
                  <w:rStyle w:val="mark"/>
                </w:rPr>
                <w:alias w:val="mark"/>
                <w:tag w:val="mark"/>
                <w:id w:val="486859714"/>
              </w:sdtPr>
              <w:sdtEndPr>
                <w:rPr>
                  <w:rStyle w:val="mark"/>
                </w:rPr>
              </w:sdtEndPr>
              <w:sdtContent>
                <w:r>
                  <w:rPr>
                    <w:rStyle w:val="mark"/>
                  </w:rPr>
                  <w:t xml:space="preserve"> </w:t>
                </w:r>
              </w:sdtContent>
            </w:sdt>
          </w:p>
          <w:p w14:paraId="1380D031" w14:textId="77777777" w:rsidR="008A451B" w:rsidRDefault="008A451B">
            <w:pPr>
              <w:spacing w:line="254" w:lineRule="auto"/>
              <w:rPr>
                <w:bCs/>
                <w:sz w:val="10"/>
                <w:szCs w:val="10"/>
              </w:rPr>
            </w:pPr>
          </w:p>
          <w:p w14:paraId="4FBFAADC" w14:textId="77777777" w:rsidR="008A451B" w:rsidRDefault="006010CF">
            <w:pPr>
              <w:spacing w:line="254" w:lineRule="auto"/>
              <w:jc w:val="both"/>
              <w:rPr>
                <w:b/>
                <w:bCs/>
                <w:sz w:val="20"/>
                <w:szCs w:val="20"/>
              </w:rPr>
            </w:pPr>
            <w:r>
              <w:rPr>
                <w:bCs/>
                <w:sz w:val="20"/>
                <w:szCs w:val="20"/>
              </w:rPr>
              <w:t>Have been evaluated by UL in accordance with the component requirements in the Standard(s) indicated on this Certificate. UL Recognized components are incomplete in certain constructional features or restricted in performance capabilities and are intended for installation in complete equipment submitted for investigation to UL LLC.</w:t>
            </w:r>
          </w:p>
          <w:p w14:paraId="070AA992" w14:textId="77777777" w:rsidR="008A451B" w:rsidRDefault="008A451B">
            <w:pPr>
              <w:spacing w:line="254" w:lineRule="auto"/>
              <w:jc w:val="both"/>
              <w:rPr>
                <w:b/>
                <w:bCs/>
                <w:sz w:val="10"/>
                <w:szCs w:val="10"/>
              </w:rPr>
            </w:pPr>
          </w:p>
          <w:p w14:paraId="3F17EBE1" w14:textId="77777777" w:rsidR="008A451B" w:rsidRDefault="006010CF">
            <w:pPr>
              <w:textAlignment w:val="baseline"/>
              <w:rPr>
                <w:rFonts w:eastAsia="Arial"/>
                <w:b/>
                <w:sz w:val="24"/>
                <w:szCs w:val="24"/>
              </w:rPr>
            </w:pPr>
            <w:r>
              <w:rPr>
                <w:b/>
                <w:bCs/>
                <w:sz w:val="24"/>
                <w:szCs w:val="24"/>
              </w:rPr>
              <w:t>UL 61800-5-1, 1st Ed., Issue Date: 2012-06-08, Revision Date: 2021-02-11</w:t>
            </w:r>
          </w:p>
          <w:p w14:paraId="13C0E62A" w14:textId="77777777" w:rsidR="008A451B" w:rsidRDefault="008A451B">
            <w:pPr>
              <w:textAlignment w:val="baseline"/>
              <w:rPr>
                <w:rFonts w:eastAsia="Arial"/>
                <w:b/>
                <w:bCs/>
                <w:sz w:val="10"/>
                <w:szCs w:val="10"/>
              </w:rPr>
            </w:pPr>
          </w:p>
          <w:p w14:paraId="6A4AA169" w14:textId="77777777" w:rsidR="008A451B" w:rsidRDefault="006010CF">
            <w:pPr>
              <w:textAlignment w:val="baseline"/>
              <w:rPr>
                <w:bCs/>
                <w:sz w:val="20"/>
                <w:szCs w:val="20"/>
              </w:rPr>
            </w:pPr>
            <w:r>
              <w:rPr>
                <w:bCs/>
                <w:sz w:val="20"/>
                <w:szCs w:val="20"/>
              </w:rPr>
              <w:t>Additional Information:</w:t>
            </w:r>
          </w:p>
          <w:p w14:paraId="4C1F3646" w14:textId="77777777" w:rsidR="008A451B" w:rsidRDefault="006010CF">
            <w:pPr>
              <w:textAlignment w:val="baseline"/>
              <w:rPr>
                <w:bCs/>
                <w:sz w:val="20"/>
                <w:szCs w:val="20"/>
              </w:rPr>
            </w:pPr>
            <w:r>
              <w:rPr>
                <w:bCs/>
                <w:sz w:val="20"/>
                <w:szCs w:val="20"/>
              </w:rPr>
              <w:t xml:space="preserve">See UL Product iQ® at </w:t>
            </w:r>
            <w:hyperlink r:id="rId7" w:history="1">
              <w:r>
                <w:rPr>
                  <w:rStyle w:val="Hyperlink"/>
                  <w:rFonts w:cs="Arial"/>
                  <w:bCs/>
                  <w:sz w:val="20"/>
                  <w:szCs w:val="20"/>
                </w:rPr>
                <w:t>https://iq.ulprospector.com</w:t>
              </w:r>
            </w:hyperlink>
            <w:r>
              <w:rPr>
                <w:bCs/>
                <w:sz w:val="20"/>
                <w:szCs w:val="20"/>
              </w:rPr>
              <w:t xml:space="preserve"> for additional information.</w:t>
            </w:r>
          </w:p>
        </w:tc>
      </w:tr>
      <w:tr w:rsidR="008A451B" w14:paraId="2420E176" w14:textId="77777777">
        <w:tc>
          <w:tcPr>
            <w:tcW w:w="3284" w:type="dxa"/>
            <w:tcBorders>
              <w:right w:val="single" w:sz="4" w:space="0" w:color="auto"/>
            </w:tcBorders>
          </w:tcPr>
          <w:p w14:paraId="04CF533D" w14:textId="77777777" w:rsidR="008A451B" w:rsidRDefault="008A451B">
            <w:pPr>
              <w:jc w:val="center"/>
              <w:rPr>
                <w:rFonts w:eastAsia="Arial"/>
                <w:b/>
                <w:sz w:val="10"/>
                <w:szCs w:val="10"/>
              </w:rPr>
            </w:pPr>
          </w:p>
        </w:tc>
        <w:tc>
          <w:tcPr>
            <w:tcW w:w="537" w:type="dxa"/>
            <w:tcBorders>
              <w:left w:val="single" w:sz="4" w:space="0" w:color="auto"/>
            </w:tcBorders>
          </w:tcPr>
          <w:p w14:paraId="20B90A07" w14:textId="77777777" w:rsidR="008A451B" w:rsidRDefault="008A451B">
            <w:pPr>
              <w:rPr>
                <w:rFonts w:eastAsia="Arial" w:cs="Times New Roman"/>
                <w:sz w:val="24"/>
                <w:szCs w:val="24"/>
              </w:rPr>
            </w:pPr>
          </w:p>
        </w:tc>
        <w:tc>
          <w:tcPr>
            <w:tcW w:w="7613" w:type="dxa"/>
          </w:tcPr>
          <w:p w14:paraId="75C2713A" w14:textId="77777777" w:rsidR="008A451B" w:rsidRDefault="008A451B">
            <w:pPr>
              <w:pStyle w:val="NoSpacing"/>
              <w:rPr>
                <w:b/>
                <w:bCs/>
                <w:sz w:val="10"/>
                <w:szCs w:val="10"/>
              </w:rPr>
            </w:pPr>
          </w:p>
          <w:p w14:paraId="3F7EB13C" w14:textId="77777777" w:rsidR="008A451B" w:rsidRDefault="006010CF">
            <w:pPr>
              <w:ind w:left="-17"/>
              <w:jc w:val="both"/>
              <w:rPr>
                <w:sz w:val="20"/>
                <w:szCs w:val="20"/>
              </w:rPr>
            </w:pPr>
            <w:r>
              <w:rPr>
                <w:sz w:val="20"/>
                <w:szCs w:val="20"/>
              </w:rPr>
              <w:t xml:space="preserve">This Certificate of Compliance indicates that representative samples of the product described in the certification report have met the requirements for UL certification. It does not provide authorization to apply the UL Recognized Component Mark. Only the Authorization Page that references the Follow-Up Services Procedure for ongoing surveillance provides authorization to apply the UL Mark. </w:t>
            </w:r>
          </w:p>
          <w:p w14:paraId="7A622BAD" w14:textId="77777777" w:rsidR="008A451B" w:rsidRDefault="008A451B">
            <w:pPr>
              <w:ind w:left="-17"/>
              <w:jc w:val="both"/>
              <w:rPr>
                <w:sz w:val="10"/>
                <w:szCs w:val="10"/>
              </w:rPr>
            </w:pPr>
          </w:p>
          <w:p w14:paraId="233286BB" w14:textId="77777777" w:rsidR="008A451B" w:rsidRDefault="006010CF">
            <w:pPr>
              <w:ind w:left="-17"/>
              <w:jc w:val="both"/>
              <w:rPr>
                <w:sz w:val="20"/>
                <w:szCs w:val="20"/>
              </w:rPr>
            </w:pPr>
            <w:r>
              <w:rPr>
                <w:sz w:val="20"/>
                <w:szCs w:val="20"/>
              </w:rPr>
              <w:t xml:space="preserve">Only those products bearing the UL Recognized Component Mark should be considered as being UL Certified and covered under UL’s Follow-Up Services. </w:t>
            </w:r>
          </w:p>
          <w:p w14:paraId="64678993" w14:textId="77777777" w:rsidR="008A451B" w:rsidRDefault="008A451B">
            <w:pPr>
              <w:ind w:left="-17"/>
              <w:jc w:val="both"/>
              <w:rPr>
                <w:sz w:val="10"/>
                <w:szCs w:val="10"/>
              </w:rPr>
            </w:pPr>
          </w:p>
          <w:p w14:paraId="7315BDD7" w14:textId="77777777" w:rsidR="008A451B" w:rsidRDefault="006010CF">
            <w:pPr>
              <w:tabs>
                <w:tab w:val="left" w:pos="3172"/>
              </w:tabs>
              <w:ind w:left="-17"/>
              <w:jc w:val="both"/>
              <w:rPr>
                <w:b/>
                <w:bCs/>
                <w:sz w:val="21"/>
                <w:szCs w:val="21"/>
              </w:rPr>
            </w:pPr>
            <w:r>
              <w:rPr>
                <w:sz w:val="20"/>
                <w:szCs w:val="20"/>
              </w:rPr>
              <w:t>Look for the UL Recognized Component Mark on the product.</w:t>
            </w:r>
            <w:r>
              <w:rPr>
                <w:rFonts w:eastAsia="Times New Roman"/>
                <w:sz w:val="20"/>
                <w:szCs w:val="20"/>
                <w:lang w:val="de-DE"/>
              </w:rPr>
              <w:t xml:space="preserve"> </w:t>
            </w:r>
            <w:r>
              <w:rPr>
                <w:rFonts w:eastAsia="Times New Roman"/>
                <w:color w:val="FFFFFF" w:themeColor="background1"/>
                <w:lang w:val="de-DE"/>
              </w:rPr>
              <w:fldChar w:fldCharType="begin"/>
            </w:r>
            <w:r>
              <w:rPr>
                <w:rFonts w:eastAsia="Times New Roman"/>
                <w:color w:val="FFFFFF" w:themeColor="background1"/>
                <w:lang w:val="de-DE"/>
              </w:rPr>
              <w:instrText xml:space="preserve"> PAGE   \* MERGEFORMAT </w:instrText>
            </w:r>
            <w:r>
              <w:rPr>
                <w:rFonts w:eastAsia="Times New Roman"/>
                <w:color w:val="FFFFFF" w:themeColor="background1"/>
                <w:lang w:val="de-DE"/>
              </w:rPr>
              <w:fldChar w:fldCharType="separate"/>
            </w:r>
            <w:r>
              <w:rPr>
                <w:rFonts w:eastAsia="Times New Roman"/>
                <w:color w:val="FFFFFF" w:themeColor="background1"/>
                <w:lang w:val="de-DE"/>
              </w:rPr>
              <w:t>1</w:t>
            </w:r>
            <w:r>
              <w:rPr>
                <w:rFonts w:eastAsia="Times New Roman"/>
                <w:color w:val="FFFFFF" w:themeColor="background1"/>
                <w:lang w:val="de-DE"/>
              </w:rPr>
              <w:fldChar w:fldCharType="end"/>
            </w:r>
          </w:p>
        </w:tc>
      </w:tr>
    </w:tbl>
    <w:p w14:paraId="1C762531" w14:textId="77777777" w:rsidR="008A451B" w:rsidRDefault="006010CF">
      <w:pPr>
        <w:spacing w:after="0" w:line="240" w:lineRule="auto"/>
        <w:rPr>
          <w:color w:val="FFFFFF" w:themeColor="background1"/>
        </w:rPr>
      </w:pPr>
      <w:r>
        <w:br/>
      </w:r>
    </w:p>
    <w:p w14:paraId="7B7D7A8D" w14:textId="77777777" w:rsidR="008A451B" w:rsidRDefault="006010CF">
      <w:pPr>
        <w:rPr>
          <w:color w:val="FFFFFF" w:themeColor="background1"/>
        </w:rPr>
      </w:pPr>
      <w:r>
        <w:rPr>
          <w:color w:val="FFFFFF" w:themeColor="background1"/>
        </w:rPr>
        <w:br w:type="page"/>
      </w:r>
    </w:p>
    <w:p w14:paraId="17D36471" w14:textId="77777777" w:rsidR="008A451B" w:rsidRDefault="008A451B">
      <w:pPr>
        <w:spacing w:after="0" w:line="240" w:lineRule="auto"/>
        <w:rPr>
          <w:color w:val="FFFFFF" w:themeColor="background1"/>
        </w:rPr>
      </w:pPr>
    </w:p>
    <w:p w14:paraId="23C10836" w14:textId="77777777" w:rsidR="008A451B" w:rsidRDefault="008A451B">
      <w:pPr>
        <w:spacing w:after="0" w:line="240" w:lineRule="auto"/>
        <w:ind w:left="720"/>
      </w:pPr>
    </w:p>
    <w:p w14:paraId="3F64CC32" w14:textId="77777777" w:rsidR="008A451B" w:rsidRDefault="006010CF">
      <w:pPr>
        <w:rPr>
          <w:sz w:val="20"/>
          <w:szCs w:val="20"/>
        </w:rPr>
      </w:pPr>
      <w:r>
        <w:rPr>
          <w:sz w:val="20"/>
          <w:szCs w:val="20"/>
        </w:rPr>
        <w:t>This is to certify that representative samples of the product as specified on this certificate were tested according to the current UL requirements.</w:t>
      </w:r>
    </w:p>
    <w:tbl>
      <w:tblPr>
        <w:tblStyle w:val="TableGrid"/>
        <w:tblW w:w="0" w:type="auto"/>
        <w:jc w:val="center"/>
        <w:tblLook w:val="04A0" w:firstRow="1" w:lastRow="0" w:firstColumn="1" w:lastColumn="0" w:noHBand="0" w:noVBand="1"/>
      </w:tblPr>
      <w:tblGrid>
        <w:gridCol w:w="5444"/>
        <w:gridCol w:w="4100"/>
      </w:tblGrid>
      <w:tr w:rsidR="008A451B" w14:paraId="4CB46EFF" w14:textId="77777777">
        <w:trPr>
          <w:jc w:val="center"/>
        </w:trPr>
        <w:tc>
          <w:tcPr>
            <w:tcW w:w="5444" w:type="dxa"/>
            <w:tcBorders>
              <w:top w:val="nil"/>
              <w:left w:val="nil"/>
              <w:right w:val="nil"/>
            </w:tcBorders>
          </w:tcPr>
          <w:p w14:paraId="18FA6612" w14:textId="77777777" w:rsidR="008A451B" w:rsidRDefault="008A451B">
            <w:pPr>
              <w:pStyle w:val="certif"/>
              <w:jc w:val="center"/>
              <w:rPr>
                <w:rFonts w:ascii="Arial" w:hAnsi="Arial" w:cs="Arial"/>
                <w:b/>
                <w:bCs/>
                <w:sz w:val="2"/>
                <w:szCs w:val="2"/>
                <w:lang w:val="en-US"/>
              </w:rPr>
            </w:pPr>
          </w:p>
        </w:tc>
        <w:tc>
          <w:tcPr>
            <w:tcW w:w="4100" w:type="dxa"/>
            <w:tcBorders>
              <w:top w:val="nil"/>
              <w:left w:val="nil"/>
              <w:right w:val="nil"/>
            </w:tcBorders>
          </w:tcPr>
          <w:p w14:paraId="592A7417" w14:textId="77777777" w:rsidR="008A451B" w:rsidRDefault="008A451B">
            <w:pPr>
              <w:pStyle w:val="certif"/>
              <w:jc w:val="center"/>
              <w:rPr>
                <w:rFonts w:ascii="Arial" w:hAnsi="Arial" w:cs="Arial"/>
                <w:b/>
                <w:bCs/>
                <w:sz w:val="2"/>
                <w:szCs w:val="2"/>
                <w:lang w:val="en-US"/>
              </w:rPr>
            </w:pPr>
          </w:p>
        </w:tc>
      </w:tr>
      <w:tr w:rsidR="008A451B" w14:paraId="69CB7955" w14:textId="77777777">
        <w:trPr>
          <w:jc w:val="center"/>
        </w:trPr>
        <w:tc>
          <w:tcPr>
            <w:tcW w:w="5444" w:type="dxa"/>
          </w:tcPr>
          <w:p w14:paraId="411301E8" w14:textId="77777777" w:rsidR="008A451B" w:rsidRDefault="006010CF">
            <w:pPr>
              <w:pStyle w:val="certif"/>
              <w:jc w:val="center"/>
              <w:rPr>
                <w:rFonts w:cs="Arial"/>
                <w:b/>
                <w:bCs/>
                <w:szCs w:val="24"/>
                <w:lang w:val="en-US"/>
              </w:rPr>
            </w:pPr>
            <w:r>
              <w:rPr>
                <w:rFonts w:ascii="Arial" w:hAnsi="Arial" w:cs="Arial"/>
                <w:b/>
                <w:bCs/>
                <w:lang w:val="en-US"/>
              </w:rPr>
              <w:t>Model</w:t>
            </w:r>
          </w:p>
        </w:tc>
        <w:tc>
          <w:tcPr>
            <w:tcW w:w="4100" w:type="dxa"/>
          </w:tcPr>
          <w:p w14:paraId="113CEFE2" w14:textId="77777777" w:rsidR="008A451B" w:rsidRDefault="006010CF">
            <w:pPr>
              <w:pStyle w:val="certif"/>
              <w:jc w:val="center"/>
              <w:rPr>
                <w:rFonts w:cs="Arial"/>
                <w:b/>
                <w:bCs/>
                <w:szCs w:val="24"/>
                <w:lang w:val="en-US"/>
              </w:rPr>
            </w:pPr>
            <w:r>
              <w:rPr>
                <w:rFonts w:ascii="Arial" w:hAnsi="Arial" w:cs="Arial"/>
                <w:b/>
                <w:bCs/>
                <w:lang w:val="en-US"/>
              </w:rPr>
              <w:t>Product Description</w:t>
            </w:r>
          </w:p>
        </w:tc>
      </w:tr>
      <w:tr w:rsidR="008A451B" w14:paraId="35489AA8" w14:textId="77777777">
        <w:trPr>
          <w:jc w:val="center"/>
        </w:trPr>
        <w:tc>
          <w:tcPr>
            <w:tcW w:w="5444" w:type="dxa"/>
            <w:vAlign w:val="center"/>
          </w:tcPr>
          <w:p w14:paraId="3DFA8F9D" w14:textId="77777777" w:rsidR="008A451B" w:rsidRDefault="006010CF">
            <w:pPr>
              <w:jc w:val="center"/>
              <w:rPr>
                <w:b/>
                <w:sz w:val="20"/>
                <w:szCs w:val="20"/>
              </w:rPr>
            </w:pPr>
            <w:r>
              <w:rPr>
                <w:sz w:val="20"/>
                <w:szCs w:val="20"/>
              </w:rPr>
              <w:t>ConveyLinx</w:t>
            </w:r>
          </w:p>
        </w:tc>
        <w:tc>
          <w:tcPr>
            <w:tcW w:w="4100" w:type="dxa"/>
          </w:tcPr>
          <w:p w14:paraId="50645CCA" w14:textId="77777777" w:rsidR="008A451B" w:rsidRDefault="006010CF">
            <w:pPr>
              <w:jc w:val="center"/>
              <w:rPr>
                <w:sz w:val="20"/>
                <w:szCs w:val="20"/>
              </w:rPr>
            </w:pPr>
            <w:r>
              <w:rPr>
                <w:sz w:val="20"/>
                <w:szCs w:val="20"/>
              </w:rPr>
              <w:t>Power Conversion Equipment</w:t>
            </w:r>
          </w:p>
        </w:tc>
      </w:tr>
      <w:tr w:rsidR="008A451B" w14:paraId="20C0057C" w14:textId="77777777">
        <w:trPr>
          <w:jc w:val="center"/>
        </w:trPr>
        <w:tc>
          <w:tcPr>
            <w:tcW w:w="5444" w:type="dxa"/>
            <w:vAlign w:val="center"/>
          </w:tcPr>
          <w:p w14:paraId="3D6200BD" w14:textId="77777777" w:rsidR="008A451B" w:rsidRDefault="006010CF">
            <w:pPr>
              <w:jc w:val="center"/>
              <w:rPr>
                <w:sz w:val="20"/>
                <w:szCs w:val="20"/>
              </w:rPr>
            </w:pPr>
            <w:r>
              <w:rPr>
                <w:sz w:val="20"/>
                <w:szCs w:val="20"/>
              </w:rPr>
              <w:t>ConveyLinx-Ai</w:t>
            </w:r>
          </w:p>
        </w:tc>
        <w:tc>
          <w:tcPr>
            <w:tcW w:w="4100" w:type="dxa"/>
          </w:tcPr>
          <w:p w14:paraId="73C3271A" w14:textId="77777777" w:rsidR="008A451B" w:rsidRDefault="006010CF">
            <w:pPr>
              <w:jc w:val="center"/>
              <w:rPr>
                <w:sz w:val="20"/>
                <w:szCs w:val="20"/>
              </w:rPr>
            </w:pPr>
            <w:r>
              <w:rPr>
                <w:sz w:val="20"/>
                <w:szCs w:val="20"/>
              </w:rPr>
              <w:t>Power Conversion Equipment</w:t>
            </w:r>
          </w:p>
        </w:tc>
      </w:tr>
      <w:tr w:rsidR="008A451B" w14:paraId="78E36469" w14:textId="77777777">
        <w:trPr>
          <w:jc w:val="center"/>
        </w:trPr>
        <w:tc>
          <w:tcPr>
            <w:tcW w:w="5444" w:type="dxa"/>
            <w:vAlign w:val="center"/>
          </w:tcPr>
          <w:p w14:paraId="019F3566" w14:textId="77777777" w:rsidR="008A451B" w:rsidRDefault="006010CF">
            <w:pPr>
              <w:jc w:val="center"/>
              <w:rPr>
                <w:sz w:val="20"/>
                <w:szCs w:val="20"/>
              </w:rPr>
            </w:pPr>
            <w:r>
              <w:rPr>
                <w:sz w:val="20"/>
                <w:szCs w:val="20"/>
              </w:rPr>
              <w:t>ConveyLinx-Ai2</w:t>
            </w:r>
          </w:p>
        </w:tc>
        <w:tc>
          <w:tcPr>
            <w:tcW w:w="4100" w:type="dxa"/>
          </w:tcPr>
          <w:p w14:paraId="53D04B3E" w14:textId="77777777" w:rsidR="008A451B" w:rsidRDefault="006010CF">
            <w:pPr>
              <w:jc w:val="center"/>
              <w:rPr>
                <w:sz w:val="20"/>
                <w:szCs w:val="20"/>
              </w:rPr>
            </w:pPr>
            <w:r>
              <w:rPr>
                <w:sz w:val="20"/>
                <w:szCs w:val="20"/>
              </w:rPr>
              <w:t>Power Conversion Equipment</w:t>
            </w:r>
          </w:p>
        </w:tc>
      </w:tr>
      <w:tr w:rsidR="008A451B" w14:paraId="302A6066" w14:textId="77777777">
        <w:trPr>
          <w:jc w:val="center"/>
        </w:trPr>
        <w:tc>
          <w:tcPr>
            <w:tcW w:w="5444" w:type="dxa"/>
            <w:vAlign w:val="center"/>
          </w:tcPr>
          <w:p w14:paraId="4690021C" w14:textId="77777777" w:rsidR="008A451B" w:rsidRDefault="006010CF">
            <w:pPr>
              <w:jc w:val="center"/>
              <w:rPr>
                <w:sz w:val="20"/>
                <w:szCs w:val="20"/>
              </w:rPr>
            </w:pPr>
            <w:r>
              <w:rPr>
                <w:sz w:val="20"/>
                <w:szCs w:val="20"/>
              </w:rPr>
              <w:t>ConveyLinx-Ai2-48</w:t>
            </w:r>
          </w:p>
        </w:tc>
        <w:tc>
          <w:tcPr>
            <w:tcW w:w="4100" w:type="dxa"/>
          </w:tcPr>
          <w:p w14:paraId="1DADD0A7" w14:textId="77777777" w:rsidR="008A451B" w:rsidRDefault="006010CF">
            <w:pPr>
              <w:jc w:val="center"/>
              <w:rPr>
                <w:sz w:val="20"/>
                <w:szCs w:val="20"/>
              </w:rPr>
            </w:pPr>
            <w:r>
              <w:rPr>
                <w:sz w:val="20"/>
                <w:szCs w:val="20"/>
              </w:rPr>
              <w:t>Power Conversion Equipment</w:t>
            </w:r>
          </w:p>
        </w:tc>
      </w:tr>
      <w:tr w:rsidR="008A451B" w14:paraId="7CF5A28B" w14:textId="77777777">
        <w:trPr>
          <w:jc w:val="center"/>
        </w:trPr>
        <w:tc>
          <w:tcPr>
            <w:tcW w:w="5444" w:type="dxa"/>
            <w:vAlign w:val="center"/>
          </w:tcPr>
          <w:p w14:paraId="64C0F8B4" w14:textId="77777777" w:rsidR="008A451B" w:rsidRDefault="006010CF">
            <w:pPr>
              <w:jc w:val="center"/>
              <w:rPr>
                <w:sz w:val="20"/>
                <w:szCs w:val="20"/>
              </w:rPr>
            </w:pPr>
            <w:r>
              <w:rPr>
                <w:sz w:val="20"/>
                <w:szCs w:val="20"/>
              </w:rPr>
              <w:t>ConveyLinx-Ai3-24-FC</w:t>
            </w:r>
          </w:p>
        </w:tc>
        <w:tc>
          <w:tcPr>
            <w:tcW w:w="4100" w:type="dxa"/>
          </w:tcPr>
          <w:p w14:paraId="5A11EE73" w14:textId="77777777" w:rsidR="008A451B" w:rsidRDefault="006010CF">
            <w:pPr>
              <w:jc w:val="center"/>
              <w:rPr>
                <w:sz w:val="20"/>
                <w:szCs w:val="20"/>
              </w:rPr>
            </w:pPr>
            <w:r>
              <w:rPr>
                <w:sz w:val="20"/>
                <w:szCs w:val="20"/>
              </w:rPr>
              <w:t>Power Conversion Equipment</w:t>
            </w:r>
          </w:p>
        </w:tc>
      </w:tr>
      <w:tr w:rsidR="008A451B" w14:paraId="087E43D0" w14:textId="77777777">
        <w:trPr>
          <w:jc w:val="center"/>
        </w:trPr>
        <w:tc>
          <w:tcPr>
            <w:tcW w:w="5444" w:type="dxa"/>
            <w:vAlign w:val="center"/>
          </w:tcPr>
          <w:p w14:paraId="7669967E" w14:textId="77777777" w:rsidR="008A451B" w:rsidRDefault="006010CF">
            <w:pPr>
              <w:jc w:val="center"/>
              <w:rPr>
                <w:sz w:val="20"/>
                <w:szCs w:val="20"/>
              </w:rPr>
            </w:pPr>
            <w:r>
              <w:rPr>
                <w:sz w:val="20"/>
                <w:szCs w:val="20"/>
              </w:rPr>
              <w:t>ConveyLinx-Ai3-24-FCM</w:t>
            </w:r>
          </w:p>
        </w:tc>
        <w:tc>
          <w:tcPr>
            <w:tcW w:w="4100" w:type="dxa"/>
          </w:tcPr>
          <w:p w14:paraId="4BBF6479" w14:textId="77777777" w:rsidR="008A451B" w:rsidRDefault="006010CF">
            <w:pPr>
              <w:jc w:val="center"/>
              <w:rPr>
                <w:sz w:val="20"/>
                <w:szCs w:val="20"/>
              </w:rPr>
            </w:pPr>
            <w:r>
              <w:rPr>
                <w:sz w:val="20"/>
                <w:szCs w:val="20"/>
              </w:rPr>
              <w:t>Power Conversion Equipment</w:t>
            </w:r>
          </w:p>
        </w:tc>
      </w:tr>
      <w:tr w:rsidR="008A451B" w14:paraId="746E0A37" w14:textId="77777777">
        <w:trPr>
          <w:jc w:val="center"/>
        </w:trPr>
        <w:tc>
          <w:tcPr>
            <w:tcW w:w="5444" w:type="dxa"/>
            <w:vAlign w:val="center"/>
          </w:tcPr>
          <w:p w14:paraId="6EFC2B79" w14:textId="77777777" w:rsidR="008A451B" w:rsidRDefault="006010CF">
            <w:pPr>
              <w:jc w:val="center"/>
              <w:rPr>
                <w:sz w:val="20"/>
                <w:szCs w:val="20"/>
              </w:rPr>
            </w:pPr>
            <w:r>
              <w:rPr>
                <w:sz w:val="20"/>
                <w:szCs w:val="20"/>
              </w:rPr>
              <w:t>ConveyLinx-Ai3-24-RC</w:t>
            </w:r>
          </w:p>
        </w:tc>
        <w:tc>
          <w:tcPr>
            <w:tcW w:w="4100" w:type="dxa"/>
          </w:tcPr>
          <w:p w14:paraId="5B1CA18A" w14:textId="77777777" w:rsidR="008A451B" w:rsidRDefault="006010CF">
            <w:pPr>
              <w:jc w:val="center"/>
              <w:rPr>
                <w:sz w:val="20"/>
                <w:szCs w:val="20"/>
              </w:rPr>
            </w:pPr>
            <w:r>
              <w:rPr>
                <w:sz w:val="20"/>
                <w:szCs w:val="20"/>
              </w:rPr>
              <w:t>Power Conversion Equipment</w:t>
            </w:r>
          </w:p>
        </w:tc>
      </w:tr>
      <w:tr w:rsidR="008A451B" w14:paraId="3C4ECAA8" w14:textId="77777777">
        <w:trPr>
          <w:jc w:val="center"/>
        </w:trPr>
        <w:tc>
          <w:tcPr>
            <w:tcW w:w="5444" w:type="dxa"/>
            <w:vAlign w:val="center"/>
          </w:tcPr>
          <w:p w14:paraId="3C8ACD14" w14:textId="77777777" w:rsidR="008A451B" w:rsidRDefault="006010CF">
            <w:pPr>
              <w:jc w:val="center"/>
              <w:rPr>
                <w:sz w:val="20"/>
                <w:szCs w:val="20"/>
              </w:rPr>
            </w:pPr>
            <w:r>
              <w:rPr>
                <w:sz w:val="20"/>
                <w:szCs w:val="20"/>
              </w:rPr>
              <w:t>ConveyLinx-Ai3-48-FC</w:t>
            </w:r>
          </w:p>
        </w:tc>
        <w:tc>
          <w:tcPr>
            <w:tcW w:w="4100" w:type="dxa"/>
          </w:tcPr>
          <w:p w14:paraId="33EA3DBA" w14:textId="77777777" w:rsidR="008A451B" w:rsidRDefault="006010CF">
            <w:pPr>
              <w:jc w:val="center"/>
              <w:rPr>
                <w:sz w:val="20"/>
                <w:szCs w:val="20"/>
              </w:rPr>
            </w:pPr>
            <w:r>
              <w:rPr>
                <w:sz w:val="20"/>
                <w:szCs w:val="20"/>
              </w:rPr>
              <w:t>Power Conversion Equipment</w:t>
            </w:r>
          </w:p>
        </w:tc>
      </w:tr>
      <w:tr w:rsidR="008A451B" w14:paraId="17A55F60" w14:textId="77777777">
        <w:trPr>
          <w:jc w:val="center"/>
        </w:trPr>
        <w:tc>
          <w:tcPr>
            <w:tcW w:w="5444" w:type="dxa"/>
            <w:vAlign w:val="center"/>
          </w:tcPr>
          <w:p w14:paraId="35C170D0" w14:textId="77777777" w:rsidR="008A451B" w:rsidRDefault="006010CF">
            <w:pPr>
              <w:jc w:val="center"/>
              <w:rPr>
                <w:sz w:val="20"/>
                <w:szCs w:val="20"/>
              </w:rPr>
            </w:pPr>
            <w:r>
              <w:rPr>
                <w:sz w:val="20"/>
                <w:szCs w:val="20"/>
              </w:rPr>
              <w:t>ConveyLinx-Ai3-48-FCM</w:t>
            </w:r>
          </w:p>
        </w:tc>
        <w:tc>
          <w:tcPr>
            <w:tcW w:w="4100" w:type="dxa"/>
          </w:tcPr>
          <w:p w14:paraId="5911B6F9" w14:textId="77777777" w:rsidR="008A451B" w:rsidRDefault="006010CF">
            <w:pPr>
              <w:jc w:val="center"/>
              <w:rPr>
                <w:sz w:val="20"/>
                <w:szCs w:val="20"/>
              </w:rPr>
            </w:pPr>
            <w:r>
              <w:rPr>
                <w:sz w:val="20"/>
                <w:szCs w:val="20"/>
              </w:rPr>
              <w:t>Power Conversion Equipment</w:t>
            </w:r>
          </w:p>
        </w:tc>
      </w:tr>
      <w:tr w:rsidR="008A451B" w14:paraId="0B57838A" w14:textId="77777777">
        <w:trPr>
          <w:jc w:val="center"/>
        </w:trPr>
        <w:tc>
          <w:tcPr>
            <w:tcW w:w="5444" w:type="dxa"/>
            <w:vAlign w:val="center"/>
          </w:tcPr>
          <w:p w14:paraId="3E48B573" w14:textId="77777777" w:rsidR="008A451B" w:rsidRDefault="006010CF">
            <w:pPr>
              <w:jc w:val="center"/>
              <w:rPr>
                <w:sz w:val="20"/>
                <w:szCs w:val="20"/>
              </w:rPr>
            </w:pPr>
            <w:r>
              <w:rPr>
                <w:sz w:val="20"/>
                <w:szCs w:val="20"/>
              </w:rPr>
              <w:t>ConveyLinx-DRC-Ai</w:t>
            </w:r>
          </w:p>
        </w:tc>
        <w:tc>
          <w:tcPr>
            <w:tcW w:w="4100" w:type="dxa"/>
          </w:tcPr>
          <w:p w14:paraId="0665D2E0" w14:textId="77777777" w:rsidR="008A451B" w:rsidRDefault="006010CF">
            <w:pPr>
              <w:jc w:val="center"/>
              <w:rPr>
                <w:sz w:val="20"/>
                <w:szCs w:val="20"/>
              </w:rPr>
            </w:pPr>
            <w:r>
              <w:rPr>
                <w:sz w:val="20"/>
                <w:szCs w:val="20"/>
              </w:rPr>
              <w:t>Power Conversion Equipment</w:t>
            </w:r>
          </w:p>
        </w:tc>
      </w:tr>
      <w:tr w:rsidR="008A451B" w14:paraId="7A28073D" w14:textId="77777777">
        <w:trPr>
          <w:jc w:val="center"/>
        </w:trPr>
        <w:tc>
          <w:tcPr>
            <w:tcW w:w="5444" w:type="dxa"/>
            <w:vAlign w:val="center"/>
          </w:tcPr>
          <w:p w14:paraId="375E0665" w14:textId="77777777" w:rsidR="008A451B" w:rsidRDefault="006010CF">
            <w:pPr>
              <w:jc w:val="center"/>
              <w:rPr>
                <w:sz w:val="20"/>
                <w:szCs w:val="20"/>
              </w:rPr>
            </w:pPr>
            <w:r>
              <w:rPr>
                <w:sz w:val="20"/>
                <w:szCs w:val="20"/>
              </w:rPr>
              <w:t>ConveyLinx-DRC-Ai2</w:t>
            </w:r>
          </w:p>
        </w:tc>
        <w:tc>
          <w:tcPr>
            <w:tcW w:w="4100" w:type="dxa"/>
          </w:tcPr>
          <w:p w14:paraId="2D28328D" w14:textId="77777777" w:rsidR="008A451B" w:rsidRDefault="006010CF">
            <w:pPr>
              <w:jc w:val="center"/>
              <w:rPr>
                <w:sz w:val="20"/>
                <w:szCs w:val="20"/>
              </w:rPr>
            </w:pPr>
            <w:r>
              <w:rPr>
                <w:sz w:val="20"/>
                <w:szCs w:val="20"/>
              </w:rPr>
              <w:t>Power Conversion Equipment</w:t>
            </w:r>
          </w:p>
        </w:tc>
      </w:tr>
      <w:tr w:rsidR="008A451B" w14:paraId="4175C449" w14:textId="77777777">
        <w:trPr>
          <w:jc w:val="center"/>
        </w:trPr>
        <w:tc>
          <w:tcPr>
            <w:tcW w:w="5444" w:type="dxa"/>
            <w:vAlign w:val="center"/>
          </w:tcPr>
          <w:p w14:paraId="6CAA9BF4" w14:textId="77777777" w:rsidR="008A451B" w:rsidRDefault="006010CF">
            <w:pPr>
              <w:jc w:val="center"/>
              <w:rPr>
                <w:sz w:val="20"/>
                <w:szCs w:val="20"/>
              </w:rPr>
            </w:pPr>
            <w:r>
              <w:rPr>
                <w:sz w:val="20"/>
                <w:szCs w:val="20"/>
              </w:rPr>
              <w:t>ConveyLinx-DRC-Ai3-24-FC</w:t>
            </w:r>
          </w:p>
        </w:tc>
        <w:tc>
          <w:tcPr>
            <w:tcW w:w="4100" w:type="dxa"/>
          </w:tcPr>
          <w:p w14:paraId="682DD5F3" w14:textId="77777777" w:rsidR="008A451B" w:rsidRDefault="006010CF">
            <w:pPr>
              <w:jc w:val="center"/>
              <w:rPr>
                <w:sz w:val="20"/>
                <w:szCs w:val="20"/>
              </w:rPr>
            </w:pPr>
            <w:r>
              <w:rPr>
                <w:sz w:val="20"/>
                <w:szCs w:val="20"/>
              </w:rPr>
              <w:t>Power Conversion Equipment</w:t>
            </w:r>
          </w:p>
        </w:tc>
      </w:tr>
      <w:tr w:rsidR="008A451B" w14:paraId="62353989" w14:textId="77777777">
        <w:trPr>
          <w:jc w:val="center"/>
        </w:trPr>
        <w:tc>
          <w:tcPr>
            <w:tcW w:w="5444" w:type="dxa"/>
            <w:vAlign w:val="center"/>
          </w:tcPr>
          <w:p w14:paraId="5DF80BC5" w14:textId="77777777" w:rsidR="008A451B" w:rsidRDefault="006010CF">
            <w:pPr>
              <w:jc w:val="center"/>
              <w:rPr>
                <w:sz w:val="20"/>
                <w:szCs w:val="20"/>
              </w:rPr>
            </w:pPr>
            <w:r>
              <w:rPr>
                <w:sz w:val="20"/>
                <w:szCs w:val="20"/>
              </w:rPr>
              <w:t>ConveyLinx-DRC-Ai3-24-RC</w:t>
            </w:r>
          </w:p>
        </w:tc>
        <w:tc>
          <w:tcPr>
            <w:tcW w:w="4100" w:type="dxa"/>
          </w:tcPr>
          <w:p w14:paraId="0FE869F3" w14:textId="77777777" w:rsidR="008A451B" w:rsidRDefault="006010CF">
            <w:pPr>
              <w:jc w:val="center"/>
              <w:rPr>
                <w:sz w:val="20"/>
                <w:szCs w:val="20"/>
              </w:rPr>
            </w:pPr>
            <w:r>
              <w:rPr>
                <w:sz w:val="20"/>
                <w:szCs w:val="20"/>
              </w:rPr>
              <w:t>Power Conversion Equipment</w:t>
            </w:r>
          </w:p>
        </w:tc>
      </w:tr>
      <w:tr w:rsidR="008A451B" w14:paraId="58C6C86E" w14:textId="77777777">
        <w:trPr>
          <w:jc w:val="center"/>
        </w:trPr>
        <w:tc>
          <w:tcPr>
            <w:tcW w:w="5444" w:type="dxa"/>
            <w:vAlign w:val="center"/>
          </w:tcPr>
          <w:p w14:paraId="2EED27B2" w14:textId="77777777" w:rsidR="008A451B" w:rsidRDefault="006010CF">
            <w:pPr>
              <w:jc w:val="center"/>
              <w:rPr>
                <w:sz w:val="20"/>
                <w:szCs w:val="20"/>
              </w:rPr>
            </w:pPr>
            <w:r>
              <w:rPr>
                <w:sz w:val="20"/>
                <w:szCs w:val="20"/>
              </w:rPr>
              <w:t>ConveyLinx-DRC-Ai3-48-FC</w:t>
            </w:r>
          </w:p>
        </w:tc>
        <w:tc>
          <w:tcPr>
            <w:tcW w:w="4100" w:type="dxa"/>
          </w:tcPr>
          <w:p w14:paraId="5B1892DB" w14:textId="77777777" w:rsidR="008A451B" w:rsidRDefault="006010CF">
            <w:pPr>
              <w:jc w:val="center"/>
              <w:rPr>
                <w:sz w:val="20"/>
                <w:szCs w:val="20"/>
              </w:rPr>
            </w:pPr>
            <w:r>
              <w:rPr>
                <w:sz w:val="20"/>
                <w:szCs w:val="20"/>
              </w:rPr>
              <w:t>Power Conversion Equipment</w:t>
            </w:r>
          </w:p>
        </w:tc>
      </w:tr>
      <w:tr w:rsidR="008A451B" w14:paraId="60900A18" w14:textId="77777777">
        <w:trPr>
          <w:jc w:val="center"/>
        </w:trPr>
        <w:tc>
          <w:tcPr>
            <w:tcW w:w="5444" w:type="dxa"/>
            <w:vAlign w:val="center"/>
          </w:tcPr>
          <w:p w14:paraId="5D03FAE0" w14:textId="77777777" w:rsidR="008A451B" w:rsidRDefault="006010CF">
            <w:pPr>
              <w:jc w:val="center"/>
              <w:rPr>
                <w:sz w:val="20"/>
                <w:szCs w:val="20"/>
              </w:rPr>
            </w:pPr>
            <w:r>
              <w:rPr>
                <w:sz w:val="20"/>
                <w:szCs w:val="20"/>
              </w:rPr>
              <w:t>ConveyLinx-DRC-JST</w:t>
            </w:r>
          </w:p>
        </w:tc>
        <w:tc>
          <w:tcPr>
            <w:tcW w:w="4100" w:type="dxa"/>
          </w:tcPr>
          <w:p w14:paraId="7CBC582F" w14:textId="77777777" w:rsidR="008A451B" w:rsidRDefault="006010CF">
            <w:pPr>
              <w:jc w:val="center"/>
              <w:rPr>
                <w:sz w:val="20"/>
                <w:szCs w:val="20"/>
              </w:rPr>
            </w:pPr>
            <w:r>
              <w:rPr>
                <w:sz w:val="20"/>
                <w:szCs w:val="20"/>
              </w:rPr>
              <w:t>Power Conversion Equipment</w:t>
            </w:r>
          </w:p>
        </w:tc>
      </w:tr>
      <w:tr w:rsidR="008A451B" w14:paraId="4BBF1A38" w14:textId="77777777">
        <w:trPr>
          <w:jc w:val="center"/>
        </w:trPr>
        <w:tc>
          <w:tcPr>
            <w:tcW w:w="5444" w:type="dxa"/>
            <w:vAlign w:val="center"/>
          </w:tcPr>
          <w:p w14:paraId="10E020D9" w14:textId="77777777" w:rsidR="008A451B" w:rsidRDefault="006010CF">
            <w:pPr>
              <w:jc w:val="center"/>
              <w:rPr>
                <w:sz w:val="20"/>
                <w:szCs w:val="20"/>
              </w:rPr>
            </w:pPr>
            <w:r>
              <w:rPr>
                <w:sz w:val="20"/>
                <w:szCs w:val="20"/>
              </w:rPr>
              <w:t>ConveyLinx-ECO</w:t>
            </w:r>
          </w:p>
        </w:tc>
        <w:tc>
          <w:tcPr>
            <w:tcW w:w="4100" w:type="dxa"/>
          </w:tcPr>
          <w:p w14:paraId="0158EE6A" w14:textId="77777777" w:rsidR="008A451B" w:rsidRDefault="006010CF">
            <w:pPr>
              <w:jc w:val="center"/>
              <w:rPr>
                <w:sz w:val="20"/>
                <w:szCs w:val="20"/>
              </w:rPr>
            </w:pPr>
            <w:r>
              <w:rPr>
                <w:sz w:val="20"/>
                <w:szCs w:val="20"/>
              </w:rPr>
              <w:t>Power Conversion Equipment</w:t>
            </w:r>
          </w:p>
        </w:tc>
      </w:tr>
      <w:tr w:rsidR="008A451B" w14:paraId="3754AA43" w14:textId="77777777">
        <w:trPr>
          <w:jc w:val="center"/>
        </w:trPr>
        <w:tc>
          <w:tcPr>
            <w:tcW w:w="5444" w:type="dxa"/>
            <w:vAlign w:val="center"/>
          </w:tcPr>
          <w:p w14:paraId="7D5DBBA5" w14:textId="77777777" w:rsidR="008A451B" w:rsidRDefault="006010CF">
            <w:pPr>
              <w:jc w:val="center"/>
              <w:rPr>
                <w:sz w:val="20"/>
                <w:szCs w:val="20"/>
              </w:rPr>
            </w:pPr>
            <w:r>
              <w:rPr>
                <w:sz w:val="20"/>
                <w:szCs w:val="20"/>
              </w:rPr>
              <w:t>ConveyLinx-HTF</w:t>
            </w:r>
          </w:p>
        </w:tc>
        <w:tc>
          <w:tcPr>
            <w:tcW w:w="4100" w:type="dxa"/>
          </w:tcPr>
          <w:p w14:paraId="0FF4A46D" w14:textId="77777777" w:rsidR="008A451B" w:rsidRDefault="006010CF">
            <w:pPr>
              <w:jc w:val="center"/>
              <w:rPr>
                <w:sz w:val="20"/>
                <w:szCs w:val="20"/>
              </w:rPr>
            </w:pPr>
            <w:r>
              <w:rPr>
                <w:sz w:val="20"/>
                <w:szCs w:val="20"/>
              </w:rPr>
              <w:t>Power Conversion Equipment</w:t>
            </w:r>
          </w:p>
        </w:tc>
      </w:tr>
      <w:tr w:rsidR="008A451B" w14:paraId="24AB48A9" w14:textId="77777777">
        <w:trPr>
          <w:jc w:val="center"/>
        </w:trPr>
        <w:tc>
          <w:tcPr>
            <w:tcW w:w="5444" w:type="dxa"/>
            <w:vAlign w:val="center"/>
          </w:tcPr>
          <w:p w14:paraId="46149CD0" w14:textId="77777777" w:rsidR="008A451B" w:rsidRDefault="006010CF">
            <w:pPr>
              <w:jc w:val="center"/>
              <w:rPr>
                <w:sz w:val="20"/>
                <w:szCs w:val="20"/>
              </w:rPr>
            </w:pPr>
            <w:r>
              <w:rPr>
                <w:sz w:val="20"/>
                <w:szCs w:val="20"/>
              </w:rPr>
              <w:t>ConveyLinx-IO</w:t>
            </w:r>
          </w:p>
        </w:tc>
        <w:tc>
          <w:tcPr>
            <w:tcW w:w="4100" w:type="dxa"/>
          </w:tcPr>
          <w:p w14:paraId="1FD0B48D" w14:textId="77777777" w:rsidR="008A451B" w:rsidRDefault="006010CF">
            <w:pPr>
              <w:jc w:val="center"/>
              <w:rPr>
                <w:sz w:val="20"/>
                <w:szCs w:val="20"/>
              </w:rPr>
            </w:pPr>
            <w:r>
              <w:rPr>
                <w:sz w:val="20"/>
                <w:szCs w:val="20"/>
              </w:rPr>
              <w:t>Power Conversion Equipment</w:t>
            </w:r>
          </w:p>
        </w:tc>
      </w:tr>
      <w:tr w:rsidR="008A451B" w14:paraId="2FD8EA49" w14:textId="77777777">
        <w:trPr>
          <w:jc w:val="center"/>
        </w:trPr>
        <w:tc>
          <w:tcPr>
            <w:tcW w:w="5444" w:type="dxa"/>
            <w:vAlign w:val="center"/>
          </w:tcPr>
          <w:p w14:paraId="5A0F4127" w14:textId="77777777" w:rsidR="008A451B" w:rsidRDefault="006010CF">
            <w:pPr>
              <w:jc w:val="center"/>
              <w:rPr>
                <w:sz w:val="20"/>
                <w:szCs w:val="20"/>
              </w:rPr>
            </w:pPr>
            <w:r>
              <w:rPr>
                <w:sz w:val="20"/>
                <w:szCs w:val="20"/>
              </w:rPr>
              <w:t>ConveyProxy</w:t>
            </w:r>
          </w:p>
        </w:tc>
        <w:tc>
          <w:tcPr>
            <w:tcW w:w="4100" w:type="dxa"/>
          </w:tcPr>
          <w:p w14:paraId="16435322" w14:textId="77777777" w:rsidR="008A451B" w:rsidRDefault="006010CF">
            <w:pPr>
              <w:jc w:val="center"/>
              <w:rPr>
                <w:sz w:val="20"/>
                <w:szCs w:val="20"/>
              </w:rPr>
            </w:pPr>
            <w:r>
              <w:rPr>
                <w:sz w:val="20"/>
                <w:szCs w:val="20"/>
              </w:rPr>
              <w:t>Power Conversion Equipment</w:t>
            </w:r>
          </w:p>
        </w:tc>
      </w:tr>
      <w:tr w:rsidR="008A451B" w14:paraId="5FDFE2A0" w14:textId="77777777">
        <w:trPr>
          <w:jc w:val="center"/>
        </w:trPr>
        <w:tc>
          <w:tcPr>
            <w:tcW w:w="5444" w:type="dxa"/>
            <w:vAlign w:val="center"/>
          </w:tcPr>
          <w:p w14:paraId="2FA0CF6F" w14:textId="77777777" w:rsidR="008A451B" w:rsidRDefault="006010CF">
            <w:pPr>
              <w:jc w:val="center"/>
              <w:rPr>
                <w:sz w:val="20"/>
                <w:szCs w:val="20"/>
              </w:rPr>
            </w:pPr>
            <w:r>
              <w:rPr>
                <w:sz w:val="20"/>
                <w:szCs w:val="20"/>
              </w:rPr>
              <w:t>EQUBE</w:t>
            </w:r>
          </w:p>
        </w:tc>
        <w:tc>
          <w:tcPr>
            <w:tcW w:w="4100" w:type="dxa"/>
          </w:tcPr>
          <w:p w14:paraId="474291CB" w14:textId="77777777" w:rsidR="008A451B" w:rsidRDefault="006010CF">
            <w:pPr>
              <w:jc w:val="center"/>
              <w:rPr>
                <w:sz w:val="20"/>
                <w:szCs w:val="20"/>
              </w:rPr>
            </w:pPr>
            <w:r>
              <w:rPr>
                <w:sz w:val="20"/>
                <w:szCs w:val="20"/>
              </w:rPr>
              <w:t>Power Conversion Equipment</w:t>
            </w:r>
          </w:p>
        </w:tc>
      </w:tr>
      <w:tr w:rsidR="008A451B" w14:paraId="66356D57" w14:textId="77777777">
        <w:trPr>
          <w:jc w:val="center"/>
        </w:trPr>
        <w:tc>
          <w:tcPr>
            <w:tcW w:w="5444" w:type="dxa"/>
            <w:vAlign w:val="center"/>
          </w:tcPr>
          <w:p w14:paraId="2B05F1B6" w14:textId="77777777" w:rsidR="008A451B" w:rsidRDefault="006010CF">
            <w:pPr>
              <w:jc w:val="center"/>
              <w:rPr>
                <w:sz w:val="20"/>
                <w:szCs w:val="20"/>
              </w:rPr>
            </w:pPr>
            <w:r>
              <w:rPr>
                <w:sz w:val="20"/>
                <w:szCs w:val="20"/>
              </w:rPr>
              <w:t>EQUBE-Ai</w:t>
            </w:r>
          </w:p>
        </w:tc>
        <w:tc>
          <w:tcPr>
            <w:tcW w:w="4100" w:type="dxa"/>
          </w:tcPr>
          <w:p w14:paraId="1E16A7F0" w14:textId="77777777" w:rsidR="008A451B" w:rsidRDefault="006010CF">
            <w:pPr>
              <w:jc w:val="center"/>
              <w:rPr>
                <w:sz w:val="20"/>
                <w:szCs w:val="20"/>
              </w:rPr>
            </w:pPr>
            <w:r>
              <w:rPr>
                <w:sz w:val="20"/>
                <w:szCs w:val="20"/>
              </w:rPr>
              <w:t>Power Conversion Equipment</w:t>
            </w:r>
          </w:p>
        </w:tc>
      </w:tr>
      <w:tr w:rsidR="008A451B" w14:paraId="2575B7FF" w14:textId="77777777">
        <w:trPr>
          <w:jc w:val="center"/>
        </w:trPr>
        <w:tc>
          <w:tcPr>
            <w:tcW w:w="5444" w:type="dxa"/>
            <w:vAlign w:val="center"/>
          </w:tcPr>
          <w:p w14:paraId="2AB08390" w14:textId="77777777" w:rsidR="008A451B" w:rsidRDefault="006010CF">
            <w:pPr>
              <w:jc w:val="center"/>
              <w:rPr>
                <w:sz w:val="20"/>
                <w:szCs w:val="20"/>
              </w:rPr>
            </w:pPr>
            <w:r>
              <w:rPr>
                <w:sz w:val="20"/>
                <w:szCs w:val="20"/>
              </w:rPr>
              <w:t>EZ-QUBE</w:t>
            </w:r>
          </w:p>
        </w:tc>
        <w:tc>
          <w:tcPr>
            <w:tcW w:w="4100" w:type="dxa"/>
          </w:tcPr>
          <w:p w14:paraId="50B406CD" w14:textId="77777777" w:rsidR="008A451B" w:rsidRDefault="006010CF">
            <w:pPr>
              <w:jc w:val="center"/>
              <w:rPr>
                <w:sz w:val="20"/>
                <w:szCs w:val="20"/>
              </w:rPr>
            </w:pPr>
            <w:r>
              <w:rPr>
                <w:sz w:val="20"/>
                <w:szCs w:val="20"/>
              </w:rPr>
              <w:t>Power Conversion Equipment</w:t>
            </w:r>
          </w:p>
        </w:tc>
      </w:tr>
      <w:tr w:rsidR="008A451B" w14:paraId="6391B6A7" w14:textId="77777777">
        <w:trPr>
          <w:jc w:val="center"/>
        </w:trPr>
        <w:tc>
          <w:tcPr>
            <w:tcW w:w="5444" w:type="dxa"/>
            <w:vAlign w:val="center"/>
          </w:tcPr>
          <w:p w14:paraId="30207D17" w14:textId="77777777" w:rsidR="008A451B" w:rsidRDefault="006010CF">
            <w:pPr>
              <w:jc w:val="center"/>
              <w:rPr>
                <w:sz w:val="20"/>
                <w:szCs w:val="20"/>
              </w:rPr>
            </w:pPr>
            <w:r>
              <w:rPr>
                <w:sz w:val="20"/>
                <w:szCs w:val="20"/>
              </w:rPr>
              <w:t>EZ-QUBE-HTBF</w:t>
            </w:r>
          </w:p>
        </w:tc>
        <w:tc>
          <w:tcPr>
            <w:tcW w:w="4100" w:type="dxa"/>
          </w:tcPr>
          <w:p w14:paraId="696BB1D2" w14:textId="77777777" w:rsidR="008A451B" w:rsidRDefault="006010CF">
            <w:pPr>
              <w:jc w:val="center"/>
              <w:rPr>
                <w:sz w:val="20"/>
                <w:szCs w:val="20"/>
              </w:rPr>
            </w:pPr>
            <w:r>
              <w:rPr>
                <w:sz w:val="20"/>
                <w:szCs w:val="20"/>
              </w:rPr>
              <w:t>Power Conversion Equipment</w:t>
            </w:r>
          </w:p>
        </w:tc>
      </w:tr>
      <w:tr w:rsidR="008A451B" w14:paraId="4C247EEA" w14:textId="77777777">
        <w:trPr>
          <w:jc w:val="center"/>
        </w:trPr>
        <w:tc>
          <w:tcPr>
            <w:tcW w:w="5444" w:type="dxa"/>
            <w:vAlign w:val="center"/>
          </w:tcPr>
          <w:p w14:paraId="68191E0D" w14:textId="77777777" w:rsidR="008A451B" w:rsidRDefault="006010CF">
            <w:pPr>
              <w:jc w:val="center"/>
              <w:rPr>
                <w:sz w:val="20"/>
                <w:szCs w:val="20"/>
              </w:rPr>
            </w:pPr>
            <w:r>
              <w:rPr>
                <w:sz w:val="20"/>
                <w:szCs w:val="20"/>
              </w:rPr>
              <w:t>EZ-QUBE-W</w:t>
            </w:r>
          </w:p>
        </w:tc>
        <w:tc>
          <w:tcPr>
            <w:tcW w:w="4100" w:type="dxa"/>
          </w:tcPr>
          <w:p w14:paraId="26A2BC74" w14:textId="77777777" w:rsidR="008A451B" w:rsidRDefault="006010CF">
            <w:pPr>
              <w:jc w:val="center"/>
              <w:rPr>
                <w:sz w:val="20"/>
                <w:szCs w:val="20"/>
              </w:rPr>
            </w:pPr>
            <w:r>
              <w:rPr>
                <w:sz w:val="20"/>
                <w:szCs w:val="20"/>
              </w:rPr>
              <w:t>Power Conversion Equipment</w:t>
            </w:r>
          </w:p>
        </w:tc>
      </w:tr>
      <w:tr w:rsidR="008A451B" w14:paraId="25EF12F8" w14:textId="77777777">
        <w:trPr>
          <w:jc w:val="center"/>
        </w:trPr>
        <w:tc>
          <w:tcPr>
            <w:tcW w:w="5444" w:type="dxa"/>
            <w:vAlign w:val="center"/>
          </w:tcPr>
          <w:p w14:paraId="2F25A981" w14:textId="77777777" w:rsidR="008A451B" w:rsidRDefault="006010CF">
            <w:pPr>
              <w:jc w:val="center"/>
              <w:rPr>
                <w:sz w:val="20"/>
                <w:szCs w:val="20"/>
              </w:rPr>
            </w:pPr>
            <w:r>
              <w:rPr>
                <w:sz w:val="20"/>
                <w:szCs w:val="20"/>
              </w:rPr>
              <w:t>EZ-QUBE-W-Ai</w:t>
            </w:r>
          </w:p>
        </w:tc>
        <w:tc>
          <w:tcPr>
            <w:tcW w:w="4100" w:type="dxa"/>
          </w:tcPr>
          <w:p w14:paraId="52E4932D" w14:textId="77777777" w:rsidR="008A451B" w:rsidRDefault="006010CF">
            <w:pPr>
              <w:jc w:val="center"/>
              <w:rPr>
                <w:sz w:val="20"/>
                <w:szCs w:val="20"/>
              </w:rPr>
            </w:pPr>
            <w:r>
              <w:rPr>
                <w:sz w:val="20"/>
                <w:szCs w:val="20"/>
              </w:rPr>
              <w:t>Power Conversion Equipment</w:t>
            </w:r>
          </w:p>
        </w:tc>
      </w:tr>
      <w:tr w:rsidR="008A451B" w14:paraId="46786D11" w14:textId="77777777">
        <w:trPr>
          <w:jc w:val="center"/>
        </w:trPr>
        <w:tc>
          <w:tcPr>
            <w:tcW w:w="5444" w:type="dxa"/>
            <w:vAlign w:val="center"/>
          </w:tcPr>
          <w:p w14:paraId="5FB783F7" w14:textId="77777777" w:rsidR="008A451B" w:rsidRDefault="006010CF">
            <w:pPr>
              <w:jc w:val="center"/>
              <w:rPr>
                <w:sz w:val="20"/>
                <w:szCs w:val="20"/>
              </w:rPr>
            </w:pPr>
            <w:r>
              <w:rPr>
                <w:sz w:val="20"/>
                <w:szCs w:val="20"/>
              </w:rPr>
              <w:t>IOX2</w:t>
            </w:r>
          </w:p>
        </w:tc>
        <w:tc>
          <w:tcPr>
            <w:tcW w:w="4100" w:type="dxa"/>
          </w:tcPr>
          <w:p w14:paraId="1E4E8CB3" w14:textId="77777777" w:rsidR="008A451B" w:rsidRDefault="006010CF">
            <w:pPr>
              <w:jc w:val="center"/>
              <w:rPr>
                <w:sz w:val="20"/>
                <w:szCs w:val="20"/>
              </w:rPr>
            </w:pPr>
            <w:r>
              <w:rPr>
                <w:sz w:val="20"/>
                <w:szCs w:val="20"/>
              </w:rPr>
              <w:t>Power Conversion Equipment</w:t>
            </w:r>
          </w:p>
        </w:tc>
      </w:tr>
      <w:tr w:rsidR="008A451B" w14:paraId="50D71CB6" w14:textId="77777777">
        <w:trPr>
          <w:jc w:val="center"/>
        </w:trPr>
        <w:tc>
          <w:tcPr>
            <w:tcW w:w="5444" w:type="dxa"/>
            <w:vAlign w:val="center"/>
          </w:tcPr>
          <w:p w14:paraId="14FD0E4E" w14:textId="77777777" w:rsidR="008A451B" w:rsidRDefault="006010CF">
            <w:pPr>
              <w:jc w:val="center"/>
              <w:rPr>
                <w:sz w:val="20"/>
                <w:szCs w:val="20"/>
              </w:rPr>
            </w:pPr>
            <w:r>
              <w:rPr>
                <w:sz w:val="20"/>
                <w:szCs w:val="20"/>
              </w:rPr>
              <w:t>MotionLinx-Ai</w:t>
            </w:r>
          </w:p>
        </w:tc>
        <w:tc>
          <w:tcPr>
            <w:tcW w:w="4100" w:type="dxa"/>
          </w:tcPr>
          <w:p w14:paraId="4B1A73BE" w14:textId="77777777" w:rsidR="008A451B" w:rsidRDefault="006010CF">
            <w:pPr>
              <w:jc w:val="center"/>
              <w:rPr>
                <w:sz w:val="20"/>
                <w:szCs w:val="20"/>
              </w:rPr>
            </w:pPr>
            <w:r>
              <w:rPr>
                <w:sz w:val="20"/>
                <w:szCs w:val="20"/>
              </w:rPr>
              <w:t>Power Conversion Equipment</w:t>
            </w:r>
          </w:p>
        </w:tc>
      </w:tr>
      <w:tr w:rsidR="008A451B" w14:paraId="21104CA0" w14:textId="77777777">
        <w:trPr>
          <w:jc w:val="center"/>
        </w:trPr>
        <w:tc>
          <w:tcPr>
            <w:tcW w:w="5444" w:type="dxa"/>
            <w:vAlign w:val="center"/>
          </w:tcPr>
          <w:p w14:paraId="6775400A" w14:textId="77777777" w:rsidR="008A451B" w:rsidRDefault="006010CF">
            <w:pPr>
              <w:jc w:val="center"/>
              <w:rPr>
                <w:sz w:val="20"/>
                <w:szCs w:val="20"/>
              </w:rPr>
            </w:pPr>
            <w:r>
              <w:rPr>
                <w:sz w:val="20"/>
                <w:szCs w:val="20"/>
              </w:rPr>
              <w:t>MotionLinx-IO</w:t>
            </w:r>
          </w:p>
        </w:tc>
        <w:tc>
          <w:tcPr>
            <w:tcW w:w="4100" w:type="dxa"/>
          </w:tcPr>
          <w:p w14:paraId="1826BC3E" w14:textId="77777777" w:rsidR="008A451B" w:rsidRDefault="006010CF">
            <w:pPr>
              <w:jc w:val="center"/>
              <w:rPr>
                <w:sz w:val="20"/>
                <w:szCs w:val="20"/>
              </w:rPr>
            </w:pPr>
            <w:r>
              <w:rPr>
                <w:sz w:val="20"/>
                <w:szCs w:val="20"/>
              </w:rPr>
              <w:t>Power Conversion Equipment</w:t>
            </w:r>
          </w:p>
        </w:tc>
      </w:tr>
      <w:tr w:rsidR="008A451B" w14:paraId="26BDA4B3" w14:textId="77777777">
        <w:trPr>
          <w:jc w:val="center"/>
        </w:trPr>
        <w:tc>
          <w:tcPr>
            <w:tcW w:w="5444" w:type="dxa"/>
            <w:vAlign w:val="center"/>
          </w:tcPr>
          <w:p w14:paraId="09584F26" w14:textId="77777777" w:rsidR="008A451B" w:rsidRDefault="006010CF">
            <w:pPr>
              <w:jc w:val="center"/>
              <w:rPr>
                <w:sz w:val="20"/>
                <w:szCs w:val="20"/>
              </w:rPr>
            </w:pPr>
            <w:r>
              <w:rPr>
                <w:sz w:val="20"/>
                <w:szCs w:val="20"/>
              </w:rPr>
              <w:t>SE</w:t>
            </w:r>
          </w:p>
        </w:tc>
        <w:tc>
          <w:tcPr>
            <w:tcW w:w="4100" w:type="dxa"/>
          </w:tcPr>
          <w:p w14:paraId="1BE1210D" w14:textId="77777777" w:rsidR="008A451B" w:rsidRDefault="006010CF">
            <w:pPr>
              <w:jc w:val="center"/>
              <w:rPr>
                <w:sz w:val="20"/>
                <w:szCs w:val="20"/>
              </w:rPr>
            </w:pPr>
            <w:r>
              <w:rPr>
                <w:sz w:val="20"/>
                <w:szCs w:val="20"/>
              </w:rPr>
              <w:t>Power Conversion Equipment</w:t>
            </w:r>
          </w:p>
        </w:tc>
      </w:tr>
    </w:tbl>
    <w:p w14:paraId="54642A9D" w14:textId="77777777" w:rsidR="008A451B" w:rsidRDefault="008A451B">
      <w:pPr>
        <w:tabs>
          <w:tab w:val="left" w:pos="945"/>
        </w:tabs>
        <w:spacing w:after="0" w:line="240" w:lineRule="auto"/>
        <w:ind w:left="720" w:right="941"/>
        <w:rPr>
          <w:b/>
          <w:sz w:val="16"/>
          <w:szCs w:val="16"/>
        </w:rPr>
        <w:sectPr w:rsidR="008A451B">
          <w:headerReference w:type="even" r:id="rId8"/>
          <w:headerReference w:type="default" r:id="rId9"/>
          <w:footerReference w:type="even" r:id="rId10"/>
          <w:footerReference w:type="default" r:id="rId11"/>
          <w:headerReference w:type="first" r:id="rId12"/>
          <w:footerReference w:type="first" r:id="rId13"/>
          <w:type w:val="continuous"/>
          <w:pgSz w:w="12240" w:h="15840"/>
          <w:pgMar w:top="360" w:right="720" w:bottom="1440" w:left="900" w:header="576" w:footer="432" w:gutter="0"/>
          <w:pgNumType w:start="1"/>
          <w:cols w:space="720"/>
          <w:titlePg/>
        </w:sectPr>
      </w:pPr>
    </w:p>
    <w:p w14:paraId="21C39CBB" w14:textId="77777777" w:rsidR="008A451B" w:rsidRDefault="006010CF">
      <w:pPr>
        <w:tabs>
          <w:tab w:val="left" w:pos="945"/>
        </w:tabs>
        <w:spacing w:after="0" w:line="240" w:lineRule="auto"/>
        <w:ind w:right="941"/>
      </w:pPr>
      <w:r>
        <w:rPr>
          <w:noProof/>
        </w:rPr>
        <w:lastRenderedPageBreak/>
        <w:drawing>
          <wp:anchor distT="0" distB="0" distL="114300" distR="114300" simplePos="0" relativeHeight="251659264" behindDoc="1" locked="0" layoutInCell="1" allowOverlap="1" wp14:anchorId="085F686D" wp14:editId="4F35C994">
            <wp:simplePos x="0" y="0"/>
            <wp:positionH relativeFrom="column">
              <wp:posOffset>-2419350</wp:posOffset>
            </wp:positionH>
            <wp:positionV relativeFrom="paragraph">
              <wp:posOffset>-2753360</wp:posOffset>
            </wp:positionV>
            <wp:extent cx="5261610" cy="5261610"/>
            <wp:effectExtent l="0" t="0" r="0" b="0"/>
            <wp:wrapNone/>
            <wp:docPr id="1433" name="Picture_837372655" descr="A red circle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_837372655"/>
                    <pic:cNvPicPr/>
                  </pic:nvPicPr>
                  <pic:blipFill>
                    <a:blip r:embed="rId14"/>
                    <a:stretch>
                      <a:fillRect/>
                    </a:stretch>
                  </pic:blipFill>
                  <pic:spPr bwMode="auto">
                    <a:xfrm>
                      <a:off x="0" y="0"/>
                      <a:ext cx="5261610" cy="5261610"/>
                    </a:xfrm>
                    <a:prstGeom prst="rect">
                      <a:avLst/>
                    </a:prstGeom>
                    <a:noFill/>
                  </pic:spPr>
                </pic:pic>
              </a:graphicData>
            </a:graphic>
          </wp:anchor>
        </w:drawing>
      </w:r>
    </w:p>
    <w:p w14:paraId="686087A6" w14:textId="77777777" w:rsidR="008A451B" w:rsidRDefault="006010CF">
      <w:pPr>
        <w:spacing w:after="0" w:line="240" w:lineRule="auto"/>
        <w:jc w:val="right"/>
        <w:rPr>
          <w:rFonts w:eastAsia="Arial" w:cs="Times New Roman"/>
          <w:sz w:val="24"/>
          <w:szCs w:val="24"/>
          <w:lang w:val="de-DE"/>
        </w:rPr>
      </w:pPr>
      <w:sdt>
        <w:sdtPr>
          <w:alias w:val="ccTotalPageN"/>
          <w:tag w:val="ccTotalPageN"/>
          <w:id w:val="-725442100"/>
          <w:showingPlcHdr/>
        </w:sdtPr>
        <w:sdtEndPr>
          <w:rPr>
            <w:rFonts w:eastAsia="Arial" w:cs="Times New Roman"/>
            <w:sz w:val="24"/>
            <w:szCs w:val="24"/>
          </w:rPr>
        </w:sdtEndPr>
        <w:sdtContent>
          <w:r>
            <w:rPr>
              <w:rFonts w:eastAsia="Arial" w:cs="Times New Roman"/>
              <w:color w:val="FFFFFF" w:themeColor="background1"/>
              <w:sz w:val="16"/>
              <w:szCs w:val="16"/>
            </w:rPr>
            <w:fldChar w:fldCharType="begin"/>
          </w:r>
          <w:r>
            <w:rPr>
              <w:rFonts w:eastAsia="Arial" w:cs="Times New Roman"/>
              <w:color w:val="FFFFFF" w:themeColor="background1"/>
              <w:sz w:val="16"/>
              <w:szCs w:val="16"/>
            </w:rPr>
            <w:instrText xml:space="preserve"> NUMPAGES  \* Arabic  \* MERGEFORMAT </w:instrText>
          </w:r>
          <w:r>
            <w:rPr>
              <w:rFonts w:eastAsia="Arial" w:cs="Times New Roman"/>
              <w:color w:val="FFFFFF" w:themeColor="background1"/>
              <w:sz w:val="16"/>
              <w:szCs w:val="16"/>
            </w:rPr>
            <w:fldChar w:fldCharType="separate"/>
          </w:r>
          <w:r>
            <w:rPr>
              <w:rFonts w:eastAsia="Arial" w:cs="Times New Roman"/>
              <w:color w:val="FFFFFF" w:themeColor="background1"/>
              <w:sz w:val="16"/>
              <w:szCs w:val="16"/>
            </w:rPr>
            <w:t>4</w:t>
          </w:r>
          <w:r>
            <w:rPr>
              <w:rFonts w:eastAsia="Arial" w:cs="Times New Roman"/>
              <w:color w:val="FFFFFF" w:themeColor="background1"/>
              <w:sz w:val="16"/>
              <w:szCs w:val="16"/>
            </w:rPr>
            <w:fldChar w:fldCharType="end"/>
          </w:r>
        </w:sdtContent>
      </w:sdt>
    </w:p>
    <w:sdt>
      <w:sdtPr>
        <w:rPr>
          <w:rStyle w:val="certNumber"/>
        </w:rPr>
        <w:alias w:val="certNumber"/>
        <w:tag w:val="certNumber"/>
        <w:id w:val="-131662026"/>
      </w:sdtPr>
      <w:sdtEndPr>
        <w:rPr>
          <w:rStyle w:val="certNumber"/>
          <w:color w:val="FFFFFF" w:themeColor="background1"/>
          <w:szCs w:val="20"/>
        </w:rPr>
      </w:sdtEndPr>
      <w:sdtContent>
        <w:p w14:paraId="5A40E3B7" w14:textId="77777777" w:rsidR="008A451B" w:rsidRDefault="006010CF">
          <w:pPr>
            <w:spacing w:after="0" w:line="240" w:lineRule="auto"/>
            <w:ind w:left="720"/>
            <w:jc w:val="right"/>
            <w:rPr>
              <w:color w:val="FFFFFF" w:themeColor="background1"/>
              <w:szCs w:val="20"/>
            </w:rPr>
          </w:pPr>
          <w:r>
            <w:rPr>
              <w:rStyle w:val="certNumber"/>
              <w:color w:val="FFFFFF" w:themeColor="background1"/>
            </w:rPr>
            <w:t>UL-CA-L503071-51-81219102-8</w:t>
          </w:r>
        </w:p>
      </w:sdtContent>
    </w:sdt>
    <w:sdt>
      <w:sdtPr>
        <w:rPr>
          <w:rStyle w:val="Style1"/>
          <w:color w:val="FFFFFF" w:themeColor="background1"/>
        </w:rPr>
        <w:alias w:val="ccIssueDate"/>
        <w:tag w:val="ccIssueDate"/>
        <w:id w:val="1786851315"/>
        <w15:color w:val="000000"/>
      </w:sdtPr>
      <w:sdtEndPr>
        <w:rPr>
          <w:rStyle w:val="Style1"/>
        </w:rPr>
      </w:sdtEndPr>
      <w:sdtContent>
        <w:sdt>
          <w:sdtPr>
            <w:rPr>
              <w:rStyle w:val="Style1"/>
              <w:color w:val="FFFFFF" w:themeColor="background1"/>
            </w:rPr>
            <w:id w:val="-1597631701"/>
            <w15:color w:val="000000"/>
          </w:sdtPr>
          <w:sdtEndPr>
            <w:rPr>
              <w:rStyle w:val="Style1"/>
            </w:rPr>
          </w:sdtEndPr>
          <w:sdtContent>
            <w:p w14:paraId="066CB95A" w14:textId="77777777" w:rsidR="008A451B" w:rsidRDefault="006010CF">
              <w:pPr>
                <w:pStyle w:val="address"/>
                <w:tabs>
                  <w:tab w:val="left" w:pos="3780"/>
                  <w:tab w:val="left" w:pos="4149"/>
                </w:tabs>
                <w:jc w:val="right"/>
                <w:rPr>
                  <w:rStyle w:val="Style1"/>
                  <w:color w:val="FFFFFF" w:themeColor="background1"/>
                </w:rPr>
              </w:pPr>
              <w:r>
                <w:rPr>
                  <w:rStyle w:val="Style1"/>
                  <w:color w:val="FFFFFF" w:themeColor="background1"/>
                </w:rPr>
                <w:t>E503071-20191218</w:t>
              </w:r>
            </w:p>
          </w:sdtContent>
        </w:sdt>
      </w:sdtContent>
    </w:sdt>
    <w:p w14:paraId="140F6B51" w14:textId="77777777" w:rsidR="008A451B" w:rsidRDefault="006010CF">
      <w:pPr>
        <w:spacing w:after="0" w:line="240" w:lineRule="auto"/>
        <w:rPr>
          <w:rFonts w:eastAsia="Arial" w:cs="Times New Roman"/>
          <w:sz w:val="24"/>
          <w:szCs w:val="24"/>
          <w:lang w:val="de-DE"/>
        </w:rPr>
      </w:pPr>
      <w:r>
        <w:rPr>
          <w:noProof/>
        </w:rPr>
        <mc:AlternateContent>
          <mc:Choice Requires="wps">
            <w:drawing>
              <wp:anchor distT="0" distB="0" distL="114300" distR="114300" simplePos="0" relativeHeight="251657216" behindDoc="0" locked="0" layoutInCell="1" allowOverlap="1" wp14:anchorId="5D832481" wp14:editId="0B1C5EBB">
                <wp:simplePos x="0" y="0"/>
                <wp:positionH relativeFrom="column">
                  <wp:posOffset>3517900</wp:posOffset>
                </wp:positionH>
                <wp:positionV relativeFrom="paragraph">
                  <wp:posOffset>273050</wp:posOffset>
                </wp:positionV>
                <wp:extent cx="3559175" cy="1043305"/>
                <wp:effectExtent l="0" t="0" r="3175" b="4445"/>
                <wp:wrapTopAndBottom/>
                <wp:docPr id="1434" name="Shape 1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1043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D3483" w14:textId="77777777" w:rsidR="008A451B" w:rsidRDefault="006010CF">
                            <w:pPr>
                              <w:spacing w:after="0"/>
                              <w:ind w:right="-1080"/>
                              <w:rPr>
                                <w:b/>
                                <w:sz w:val="64"/>
                                <w:szCs w:val="64"/>
                              </w:rPr>
                            </w:pPr>
                            <w:r>
                              <w:rPr>
                                <w:b/>
                                <w:sz w:val="64"/>
                                <w:szCs w:val="64"/>
                              </w:rPr>
                              <w:t xml:space="preserve">Certificate of </w:t>
                            </w:r>
                          </w:p>
                          <w:p w14:paraId="01647696" w14:textId="77777777" w:rsidR="008A451B" w:rsidRDefault="006010CF">
                            <w:pPr>
                              <w:ind w:right="-1080"/>
                              <w:rPr>
                                <w:b/>
                                <w:sz w:val="64"/>
                                <w:szCs w:val="64"/>
                              </w:rPr>
                            </w:pPr>
                            <w:r>
                              <w:rPr>
                                <w:b/>
                                <w:sz w:val="64"/>
                                <w:szCs w:val="64"/>
                              </w:rPr>
                              <w:t>Compliance</w:t>
                            </w:r>
                          </w:p>
                          <w:p w14:paraId="062608AD" w14:textId="77777777" w:rsidR="008A451B" w:rsidRDefault="008A451B">
                            <w:pPr>
                              <w:rPr>
                                <w:b/>
                                <w:sz w:val="80"/>
                                <w:szCs w:val="80"/>
                              </w:rPr>
                            </w:pPr>
                          </w:p>
                        </w:txbxContent>
                      </wps:txbx>
                      <wps:bodyPr rot="0" vert="horz" wrap="square" lIns="0" tIns="0" rIns="0" bIns="0" anchor="t" anchorCtr="0" upright="1">
                        <a:noAutofit/>
                      </wps:bodyPr>
                    </wps:wsp>
                  </a:graphicData>
                </a:graphic>
              </wp:anchor>
            </w:drawing>
          </mc:Choice>
          <mc:Fallback xmlns:pic="http://schemas.openxmlformats.org/drawingml/2006/picture" xmlns:a="http://schemas.openxmlformats.org/drawingml/2006/main" xmlns:ve="http://schemas.openxmlformats.org/markup-compatibility/2006">
            <w:pict>
              <v:shapetype w14:anchorId="79978797" id="_x0000_t202" coordsize="21600,21600" o:spt="202" path="m,l,21600r21600,l21600,xe">
                <v:stroke joinstyle="miter"/>
                <v:path gradientshapeok="t" o:connecttype="rect"/>
              </v:shapetype>
              <v:shape id="Shape 169" o:spid="_x0000_s1026" type="#_x0000_t202" style="position:absolute;margin-left:277pt;margin-top:21.5pt;width:280.25pt;height:8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" filled="f" stroked="f">
                <v:textbox inset="0,0,0,0">
                  <w:txbxContent>
                    <w:p w14:paraId="72412A06" w14:textId="77777777" w:rsidR="00697CC9" w:rsidRDefault="00E24927">
                      <w:pPr>
                        <w:spacing w:after="0"/>
                        <w:ind w:right="-1080"/>
                        <w:rPr>
                          <w:b/>
                          <w:sz w:val="64"/>
                          <w:szCs w:val="64"/>
                        </w:rPr>
                      </w:pPr>
                      <w:r>
                        <w:rPr>
                          <w:b/>
                          <w:sz w:val="64"/>
                          <w:szCs w:val="64"/>
                        </w:rPr>
                        <w:t xml:space="preserve">Certificate of </w:t>
                      </w:r>
                    </w:p>
                    <w:p w14:paraId="48F6272F" w14:textId="77777777" w:rsidR="00697CC9" w:rsidRDefault="00E24927">
                      <w:pPr>
                        <w:ind w:right="-1080"/>
                        <w:rPr>
                          <w:b/>
                          <w:sz w:val="64"/>
                          <w:szCs w:val="64"/>
                        </w:rPr>
                      </w:pPr>
                      <w:r>
                        <w:rPr>
                          <w:b/>
                          <w:sz w:val="64"/>
                          <w:szCs w:val="64"/>
                        </w:rPr>
                        <w:t>Compliance</w:t>
                      </w:r>
                    </w:p>
                    <w:p w14:paraId="264A0B6B" w14:textId="77777777" w:rsidR="00697CC9" w:rsidRDefault="00697CC9">
                      <w:pPr>
                        <w:rPr>
                          <w:b/>
                          <w:sz w:val="80"/>
                          <w:szCs w:val="80"/>
                        </w:rPr>
                      </w:pPr>
                    </w:p>
                  </w:txbxContent>
                </v:textbox>
                <w10:wrap type="topAndBottom"/>
              </v:shape>
            </w:pict>
          </mc:Fallback>
        </mc:AlternateContent>
      </w:r>
    </w:p>
    <w:p w14:paraId="2E94D00E" w14:textId="77777777" w:rsidR="008A451B" w:rsidRDefault="008A451B">
      <w:pPr>
        <w:spacing w:after="0" w:line="240" w:lineRule="auto"/>
        <w:rPr>
          <w:rFonts w:eastAsia="Arial" w:cs="Times New Roman"/>
          <w:sz w:val="24"/>
          <w:szCs w:val="24"/>
        </w:rPr>
      </w:pPr>
    </w:p>
    <w:p w14:paraId="1DFE6375" w14:textId="77777777" w:rsidR="008A451B" w:rsidRDefault="008A451B">
      <w:pPr>
        <w:spacing w:after="0" w:line="240" w:lineRule="auto"/>
        <w:rPr>
          <w:rFonts w:eastAsia="Arial" w:cs="Times New Roman"/>
          <w:sz w:val="24"/>
          <w:szCs w:val="24"/>
        </w:rPr>
      </w:pPr>
    </w:p>
    <w:p w14:paraId="433A4616" w14:textId="77777777" w:rsidR="008A451B" w:rsidRDefault="008A451B">
      <w:pPr>
        <w:spacing w:after="0" w:line="240" w:lineRule="auto"/>
        <w:rPr>
          <w:rFonts w:eastAsia="Arial" w:cs="Times New Roman"/>
          <w:sz w:val="24"/>
          <w:szCs w:val="24"/>
        </w:rPr>
      </w:pPr>
    </w:p>
    <w:p w14:paraId="2D9F97E1" w14:textId="77777777" w:rsidR="008A451B" w:rsidRDefault="008A451B">
      <w:pPr>
        <w:spacing w:after="0" w:line="240" w:lineRule="auto"/>
        <w:rPr>
          <w:sz w:val="24"/>
          <w:szCs w:val="24"/>
        </w:rPr>
      </w:pPr>
    </w:p>
    <w:tbl>
      <w:tblPr>
        <w:tblStyle w:val="TableGrid"/>
        <w:tblW w:w="1143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4"/>
        <w:gridCol w:w="537"/>
        <w:gridCol w:w="7613"/>
      </w:tblGrid>
      <w:tr w:rsidR="008A451B" w14:paraId="20005A39" w14:textId="77777777">
        <w:tc>
          <w:tcPr>
            <w:tcW w:w="3284" w:type="dxa"/>
            <w:tcBorders>
              <w:right w:val="single" w:sz="4" w:space="0" w:color="auto"/>
            </w:tcBorders>
          </w:tcPr>
          <w:p w14:paraId="5E925D11" w14:textId="77777777" w:rsidR="008A451B" w:rsidRDefault="008A451B">
            <w:pPr>
              <w:jc w:val="center"/>
              <w:rPr>
                <w:rFonts w:eastAsia="Arial"/>
                <w:b/>
                <w:sz w:val="10"/>
                <w:szCs w:val="10"/>
              </w:rPr>
            </w:pPr>
          </w:p>
        </w:tc>
        <w:tc>
          <w:tcPr>
            <w:tcW w:w="537" w:type="dxa"/>
            <w:tcBorders>
              <w:left w:val="single" w:sz="4" w:space="0" w:color="auto"/>
            </w:tcBorders>
          </w:tcPr>
          <w:p w14:paraId="30093636" w14:textId="77777777" w:rsidR="008A451B" w:rsidRDefault="008A451B">
            <w:pPr>
              <w:rPr>
                <w:rFonts w:eastAsia="Arial" w:cs="Times New Roman"/>
                <w:sz w:val="24"/>
                <w:szCs w:val="24"/>
              </w:rPr>
            </w:pPr>
          </w:p>
        </w:tc>
        <w:tc>
          <w:tcPr>
            <w:tcW w:w="7613" w:type="dxa"/>
          </w:tcPr>
          <w:p w14:paraId="6C7171B5" w14:textId="77777777" w:rsidR="008A451B" w:rsidRDefault="006010CF">
            <w:pPr>
              <w:ind w:left="-9" w:right="109" w:firstLine="9"/>
              <w:rPr>
                <w:rFonts w:cstheme="minorHAnsi"/>
                <w:bCs/>
                <w:sz w:val="20"/>
                <w:szCs w:val="20"/>
              </w:rPr>
            </w:pPr>
            <w:r>
              <w:rPr>
                <w:rFonts w:cstheme="minorHAnsi"/>
                <w:bCs/>
                <w:sz w:val="20"/>
                <w:szCs w:val="20"/>
              </w:rPr>
              <w:t xml:space="preserve">Issued to: </w:t>
            </w:r>
          </w:p>
          <w:p w14:paraId="57242084" w14:textId="77777777" w:rsidR="008A451B" w:rsidRDefault="008A451B">
            <w:pPr>
              <w:rPr>
                <w:rFonts w:eastAsia="Arial"/>
                <w:bCs/>
                <w:sz w:val="10"/>
                <w:szCs w:val="10"/>
              </w:rPr>
            </w:pPr>
          </w:p>
        </w:tc>
      </w:tr>
      <w:tr w:rsidR="008A451B" w14:paraId="122E5564" w14:textId="77777777">
        <w:tc>
          <w:tcPr>
            <w:tcW w:w="3284" w:type="dxa"/>
            <w:tcBorders>
              <w:right w:val="single" w:sz="4" w:space="0" w:color="auto"/>
            </w:tcBorders>
          </w:tcPr>
          <w:p w14:paraId="4891F042" w14:textId="77777777" w:rsidR="008A451B" w:rsidRDefault="008A451B">
            <w:pPr>
              <w:jc w:val="center"/>
              <w:rPr>
                <w:rFonts w:eastAsia="Arial"/>
                <w:b/>
                <w:sz w:val="10"/>
                <w:szCs w:val="10"/>
              </w:rPr>
            </w:pPr>
          </w:p>
          <w:p w14:paraId="21BAEC9E" w14:textId="77777777" w:rsidR="008A451B" w:rsidRDefault="006010CF">
            <w:pPr>
              <w:jc w:val="center"/>
              <w:rPr>
                <w:rFonts w:eastAsia="Arial"/>
                <w:b/>
                <w:sz w:val="28"/>
                <w:szCs w:val="28"/>
              </w:rPr>
            </w:pPr>
            <w:r>
              <w:rPr>
                <w:rFonts w:eastAsia="Arial"/>
                <w:b/>
                <w:sz w:val="28"/>
                <w:szCs w:val="28"/>
              </w:rPr>
              <w:t>Certificate</w:t>
            </w:r>
            <w:r>
              <w:rPr>
                <w:rFonts w:cstheme="minorHAnsi"/>
                <w:b/>
                <w:sz w:val="28"/>
                <w:szCs w:val="28"/>
              </w:rPr>
              <w:t xml:space="preserve"> Number:</w:t>
            </w:r>
          </w:p>
          <w:p w14:paraId="1B143EAB" w14:textId="77777777" w:rsidR="008A451B" w:rsidRDefault="008A451B">
            <w:pPr>
              <w:jc w:val="center"/>
              <w:rPr>
                <w:rFonts w:eastAsia="Arial" w:cs="Times New Roman"/>
                <w:sz w:val="10"/>
                <w:szCs w:val="10"/>
              </w:rPr>
            </w:pPr>
          </w:p>
          <w:p w14:paraId="72B4F4B8" w14:textId="77777777" w:rsidR="008A451B" w:rsidRDefault="006010CF">
            <w:pPr>
              <w:jc w:val="center"/>
            </w:pPr>
            <w:r>
              <w:rPr>
                <w:sz w:val="24"/>
                <w:szCs w:val="24"/>
              </w:rPr>
              <w:t>UL-CA-L503071-51-81219102-8</w:t>
            </w:r>
          </w:p>
          <w:p w14:paraId="231D2571" w14:textId="77777777" w:rsidR="008A451B" w:rsidRDefault="008A451B">
            <w:pPr>
              <w:jc w:val="center"/>
            </w:pPr>
          </w:p>
          <w:p w14:paraId="3032176D" w14:textId="77777777" w:rsidR="008A451B" w:rsidRDefault="008A451B">
            <w:pPr>
              <w:jc w:val="center"/>
            </w:pPr>
          </w:p>
          <w:p w14:paraId="0CB96CFE" w14:textId="77777777" w:rsidR="008A451B" w:rsidRDefault="008A451B">
            <w:pPr>
              <w:jc w:val="center"/>
            </w:pPr>
          </w:p>
          <w:p w14:paraId="40970F2F" w14:textId="77777777" w:rsidR="008A451B" w:rsidRDefault="006010CF">
            <w:pPr>
              <w:jc w:val="center"/>
              <w:rPr>
                <w:rFonts w:eastAsia="Arial"/>
                <w:b/>
                <w:sz w:val="28"/>
                <w:szCs w:val="28"/>
              </w:rPr>
            </w:pPr>
            <w:r>
              <w:rPr>
                <w:rFonts w:eastAsia="Arial"/>
                <w:b/>
                <w:sz w:val="28"/>
                <w:szCs w:val="28"/>
              </w:rPr>
              <w:t>Report Reference:</w:t>
            </w:r>
          </w:p>
          <w:p w14:paraId="7E2E5FC7" w14:textId="77777777" w:rsidR="008A451B" w:rsidRDefault="008A451B">
            <w:pPr>
              <w:jc w:val="center"/>
              <w:rPr>
                <w:sz w:val="10"/>
                <w:szCs w:val="10"/>
              </w:rPr>
            </w:pPr>
          </w:p>
          <w:p w14:paraId="541D5019" w14:textId="77777777" w:rsidR="008A451B" w:rsidRDefault="006010CF">
            <w:pPr>
              <w:pStyle w:val="address"/>
              <w:tabs>
                <w:tab w:val="left" w:pos="3780"/>
                <w:tab w:val="left" w:pos="4149"/>
              </w:tabs>
              <w:jc w:val="center"/>
              <w:rPr>
                <w:b w:val="0"/>
                <w:bCs/>
                <w:szCs w:val="24"/>
              </w:rPr>
            </w:pPr>
            <w:r>
              <w:rPr>
                <w:rStyle w:val="Style1"/>
                <w:b w:val="0"/>
                <w:bCs/>
                <w:sz w:val="24"/>
                <w:szCs w:val="24"/>
              </w:rPr>
              <w:t>E503071-20191218</w:t>
            </w:r>
          </w:p>
          <w:p w14:paraId="0396C433" w14:textId="77777777" w:rsidR="008A451B" w:rsidRDefault="008A451B">
            <w:pPr>
              <w:jc w:val="center"/>
              <w:rPr>
                <w:rFonts w:eastAsia="Arial"/>
                <w:sz w:val="24"/>
                <w:szCs w:val="24"/>
              </w:rPr>
            </w:pPr>
          </w:p>
          <w:p w14:paraId="49F18855" w14:textId="77777777" w:rsidR="008A451B" w:rsidRDefault="008A451B">
            <w:pPr>
              <w:jc w:val="center"/>
              <w:rPr>
                <w:rFonts w:eastAsia="Arial"/>
                <w:sz w:val="24"/>
                <w:szCs w:val="24"/>
              </w:rPr>
            </w:pPr>
          </w:p>
          <w:p w14:paraId="5207FA5F" w14:textId="77777777" w:rsidR="008A451B" w:rsidRDefault="006010CF">
            <w:pPr>
              <w:jc w:val="center"/>
              <w:rPr>
                <w:rFonts w:eastAsia="Arial"/>
                <w:b/>
                <w:sz w:val="28"/>
                <w:szCs w:val="28"/>
              </w:rPr>
            </w:pPr>
            <w:r>
              <w:rPr>
                <w:rFonts w:eastAsia="Arial"/>
                <w:b/>
                <w:sz w:val="28"/>
                <w:szCs w:val="28"/>
              </w:rPr>
              <w:t>Issue Date:</w:t>
            </w:r>
          </w:p>
          <w:p w14:paraId="171CF205" w14:textId="77777777" w:rsidR="008A451B" w:rsidRDefault="008A451B">
            <w:pPr>
              <w:jc w:val="center"/>
              <w:rPr>
                <w:rFonts w:eastAsia="Arial"/>
                <w:b/>
                <w:sz w:val="10"/>
                <w:szCs w:val="10"/>
              </w:rPr>
            </w:pPr>
          </w:p>
          <w:p w14:paraId="4C7D65AF" w14:textId="77777777" w:rsidR="008A451B" w:rsidRDefault="006010CF">
            <w:pPr>
              <w:jc w:val="center"/>
              <w:rPr>
                <w:rFonts w:eastAsia="Arial"/>
                <w:sz w:val="24"/>
                <w:szCs w:val="24"/>
              </w:rPr>
            </w:pPr>
            <w:r>
              <w:rPr>
                <w:sz w:val="24"/>
                <w:szCs w:val="24"/>
              </w:rPr>
              <w:t>2024-10-03</w:t>
            </w:r>
          </w:p>
          <w:p w14:paraId="01B2C970" w14:textId="77777777" w:rsidR="008A451B" w:rsidRDefault="008A451B">
            <w:pPr>
              <w:rPr>
                <w:rFonts w:eastAsia="Arial" w:cs="Times New Roman"/>
                <w:sz w:val="24"/>
                <w:szCs w:val="24"/>
              </w:rPr>
            </w:pPr>
          </w:p>
        </w:tc>
        <w:tc>
          <w:tcPr>
            <w:tcW w:w="537" w:type="dxa"/>
            <w:tcBorders>
              <w:left w:val="single" w:sz="4" w:space="0" w:color="auto"/>
            </w:tcBorders>
          </w:tcPr>
          <w:p w14:paraId="42E67F84" w14:textId="77777777" w:rsidR="008A451B" w:rsidRDefault="008A451B">
            <w:pPr>
              <w:rPr>
                <w:rFonts w:eastAsia="Arial" w:cs="Times New Roman"/>
                <w:sz w:val="24"/>
                <w:szCs w:val="24"/>
              </w:rPr>
            </w:pPr>
          </w:p>
        </w:tc>
        <w:tc>
          <w:tcPr>
            <w:tcW w:w="7613" w:type="dxa"/>
          </w:tcPr>
          <w:p w14:paraId="1FB6BCC8" w14:textId="77777777" w:rsidR="008A451B" w:rsidRDefault="006010CF">
            <w:pPr>
              <w:pStyle w:val="NoSpacing"/>
              <w:rPr>
                <w:b/>
                <w:bCs/>
                <w:sz w:val="24"/>
                <w:szCs w:val="24"/>
              </w:rPr>
            </w:pPr>
            <w:r>
              <w:rPr>
                <w:b/>
                <w:bCs/>
                <w:sz w:val="24"/>
                <w:szCs w:val="24"/>
              </w:rPr>
              <w:t>Insight Automation Inc</w:t>
            </w:r>
          </w:p>
          <w:p w14:paraId="4074F642" w14:textId="77777777" w:rsidR="008A451B" w:rsidRDefault="006010CF">
            <w:pPr>
              <w:pStyle w:val="NoSpacing"/>
              <w:rPr>
                <w:b/>
                <w:bCs/>
                <w:sz w:val="24"/>
                <w:szCs w:val="24"/>
              </w:rPr>
            </w:pPr>
            <w:r>
              <w:rPr>
                <w:b/>
                <w:bCs/>
                <w:sz w:val="24"/>
                <w:szCs w:val="24"/>
              </w:rPr>
              <w:t>2748 Circleport Dr. Erlanger, KY 41018</w:t>
            </w:r>
          </w:p>
          <w:p w14:paraId="62182541" w14:textId="77777777" w:rsidR="008A451B" w:rsidRDefault="006010CF">
            <w:pPr>
              <w:rPr>
                <w:rFonts w:eastAsia="Arial"/>
                <w:b/>
                <w:bCs/>
                <w:sz w:val="24"/>
                <w:szCs w:val="24"/>
              </w:rPr>
            </w:pPr>
            <w:r>
              <w:rPr>
                <w:b/>
                <w:bCs/>
                <w:sz w:val="24"/>
                <w:szCs w:val="24"/>
              </w:rPr>
              <w:t>United States</w:t>
            </w:r>
          </w:p>
          <w:p w14:paraId="535A224D" w14:textId="77777777" w:rsidR="008A451B" w:rsidRDefault="008A451B">
            <w:pPr>
              <w:rPr>
                <w:rFonts w:eastAsia="Arial"/>
                <w:b/>
                <w:bCs/>
                <w:sz w:val="10"/>
                <w:szCs w:val="10"/>
              </w:rPr>
            </w:pPr>
          </w:p>
          <w:p w14:paraId="43E2CF32" w14:textId="77777777" w:rsidR="008A451B" w:rsidRDefault="006010CF">
            <w:pPr>
              <w:rPr>
                <w:rFonts w:eastAsia="Times New Roman"/>
                <w:sz w:val="20"/>
                <w:szCs w:val="20"/>
                <w:lang w:val="en"/>
              </w:rPr>
            </w:pPr>
            <w:r>
              <w:rPr>
                <w:rFonts w:eastAsia="Times New Roman"/>
                <w:sz w:val="20"/>
                <w:szCs w:val="20"/>
                <w:lang w:val="en"/>
              </w:rPr>
              <w:t>This certificate confirms that representative samples of:</w:t>
            </w:r>
          </w:p>
          <w:p w14:paraId="6F33883A" w14:textId="77777777" w:rsidR="008A451B" w:rsidRDefault="006010CF">
            <w:pPr>
              <w:spacing w:line="254" w:lineRule="auto"/>
              <w:rPr>
                <w:b/>
                <w:bCs/>
                <w:sz w:val="10"/>
                <w:szCs w:val="10"/>
              </w:rPr>
            </w:pPr>
            <w:r>
              <w:rPr>
                <w:b/>
                <w:bCs/>
                <w:sz w:val="24"/>
                <w:szCs w:val="24"/>
              </w:rPr>
              <w:t>NMMS8 - Power Conversion Equipment Certified for Canada - Component</w:t>
            </w:r>
            <w:r>
              <w:br/>
            </w:r>
          </w:p>
          <w:p w14:paraId="26FE1BD2" w14:textId="77777777" w:rsidR="008A451B" w:rsidRDefault="006010CF">
            <w:pPr>
              <w:spacing w:line="254" w:lineRule="auto"/>
              <w:rPr>
                <w:b/>
                <w:sz w:val="20"/>
                <w:szCs w:val="20"/>
              </w:rPr>
            </w:pPr>
            <w:r>
              <w:rPr>
                <w:b/>
                <w:sz w:val="20"/>
                <w:szCs w:val="20"/>
              </w:rPr>
              <w:t>See Addendum Page for Product Designation(s).</w:t>
            </w:r>
            <w:sdt>
              <w:sdtPr>
                <w:rPr>
                  <w:rStyle w:val="mark"/>
                </w:rPr>
                <w:alias w:val="mark"/>
                <w:tag w:val="mark"/>
                <w:id w:val="-852562529"/>
              </w:sdtPr>
              <w:sdtEndPr>
                <w:rPr>
                  <w:rStyle w:val="mark"/>
                </w:rPr>
              </w:sdtEndPr>
              <w:sdtContent>
                <w:r>
                  <w:rPr>
                    <w:rStyle w:val="mark"/>
                  </w:rPr>
                  <w:t xml:space="preserve"> </w:t>
                </w:r>
              </w:sdtContent>
            </w:sdt>
          </w:p>
          <w:p w14:paraId="7D7E1FC7" w14:textId="77777777" w:rsidR="008A451B" w:rsidRDefault="008A451B">
            <w:pPr>
              <w:spacing w:line="254" w:lineRule="auto"/>
              <w:rPr>
                <w:bCs/>
                <w:sz w:val="10"/>
                <w:szCs w:val="10"/>
              </w:rPr>
            </w:pPr>
          </w:p>
          <w:p w14:paraId="6A9602FC" w14:textId="77777777" w:rsidR="008A451B" w:rsidRDefault="006010CF">
            <w:pPr>
              <w:spacing w:line="254" w:lineRule="auto"/>
              <w:jc w:val="both"/>
              <w:rPr>
                <w:b/>
                <w:bCs/>
                <w:sz w:val="20"/>
                <w:szCs w:val="20"/>
              </w:rPr>
            </w:pPr>
            <w:r>
              <w:rPr>
                <w:bCs/>
                <w:sz w:val="20"/>
                <w:szCs w:val="20"/>
              </w:rPr>
              <w:t>Have been evaluated by UL in accordance with the component requirements in the Standard(s) indicated on this Certificate. UL Recognized components are incomplete in certain constructional features or restricted in performance capabilities and are intended for installation in complete equipment submitted for investigation to UL LLC.</w:t>
            </w:r>
          </w:p>
          <w:p w14:paraId="17FD7AC1" w14:textId="77777777" w:rsidR="008A451B" w:rsidRDefault="008A451B">
            <w:pPr>
              <w:spacing w:line="254" w:lineRule="auto"/>
              <w:jc w:val="both"/>
              <w:rPr>
                <w:b/>
                <w:bCs/>
                <w:sz w:val="10"/>
                <w:szCs w:val="10"/>
              </w:rPr>
            </w:pPr>
          </w:p>
          <w:p w14:paraId="725B0598" w14:textId="77777777" w:rsidR="008A451B" w:rsidRDefault="006010CF">
            <w:pPr>
              <w:textAlignment w:val="baseline"/>
              <w:rPr>
                <w:rFonts w:eastAsia="Arial"/>
                <w:b/>
                <w:sz w:val="24"/>
                <w:szCs w:val="24"/>
              </w:rPr>
            </w:pPr>
            <w:r>
              <w:rPr>
                <w:b/>
                <w:bCs/>
                <w:sz w:val="24"/>
                <w:szCs w:val="24"/>
              </w:rPr>
              <w:t>CSA C22.2 No. 274, 2nd Ed., Issue Date: 2017-04-01</w:t>
            </w:r>
          </w:p>
          <w:p w14:paraId="28F27D00" w14:textId="77777777" w:rsidR="008A451B" w:rsidRDefault="008A451B">
            <w:pPr>
              <w:textAlignment w:val="baseline"/>
              <w:rPr>
                <w:rFonts w:eastAsia="Arial"/>
                <w:b/>
                <w:bCs/>
                <w:sz w:val="10"/>
                <w:szCs w:val="10"/>
              </w:rPr>
            </w:pPr>
          </w:p>
          <w:p w14:paraId="79B22850" w14:textId="77777777" w:rsidR="008A451B" w:rsidRDefault="006010CF">
            <w:pPr>
              <w:textAlignment w:val="baseline"/>
              <w:rPr>
                <w:bCs/>
                <w:sz w:val="20"/>
                <w:szCs w:val="20"/>
              </w:rPr>
            </w:pPr>
            <w:r>
              <w:rPr>
                <w:bCs/>
                <w:sz w:val="20"/>
                <w:szCs w:val="20"/>
              </w:rPr>
              <w:t>Additional Information:</w:t>
            </w:r>
          </w:p>
          <w:p w14:paraId="42C1718F" w14:textId="77777777" w:rsidR="008A451B" w:rsidRDefault="006010CF">
            <w:pPr>
              <w:textAlignment w:val="baseline"/>
              <w:rPr>
                <w:bCs/>
                <w:sz w:val="20"/>
                <w:szCs w:val="20"/>
              </w:rPr>
            </w:pPr>
            <w:r>
              <w:rPr>
                <w:bCs/>
                <w:sz w:val="20"/>
                <w:szCs w:val="20"/>
              </w:rPr>
              <w:t xml:space="preserve">See UL Product iQ® at </w:t>
            </w:r>
            <w:hyperlink r:id="rId15" w:history="1">
              <w:r>
                <w:rPr>
                  <w:rStyle w:val="Hyperlink"/>
                  <w:rFonts w:cs="Arial"/>
                  <w:bCs/>
                  <w:sz w:val="20"/>
                  <w:szCs w:val="20"/>
                </w:rPr>
                <w:t>https://iq.ulprospector.com</w:t>
              </w:r>
            </w:hyperlink>
            <w:r>
              <w:rPr>
                <w:bCs/>
                <w:sz w:val="20"/>
                <w:szCs w:val="20"/>
              </w:rPr>
              <w:t xml:space="preserve"> for additional information.</w:t>
            </w:r>
          </w:p>
        </w:tc>
      </w:tr>
      <w:tr w:rsidR="008A451B" w14:paraId="66220F1C" w14:textId="77777777">
        <w:tc>
          <w:tcPr>
            <w:tcW w:w="3284" w:type="dxa"/>
            <w:tcBorders>
              <w:right w:val="single" w:sz="4" w:space="0" w:color="auto"/>
            </w:tcBorders>
          </w:tcPr>
          <w:p w14:paraId="168E9A06" w14:textId="77777777" w:rsidR="008A451B" w:rsidRDefault="008A451B">
            <w:pPr>
              <w:jc w:val="center"/>
              <w:rPr>
                <w:rFonts w:eastAsia="Arial"/>
                <w:b/>
                <w:sz w:val="10"/>
                <w:szCs w:val="10"/>
              </w:rPr>
            </w:pPr>
          </w:p>
        </w:tc>
        <w:tc>
          <w:tcPr>
            <w:tcW w:w="537" w:type="dxa"/>
            <w:tcBorders>
              <w:left w:val="single" w:sz="4" w:space="0" w:color="auto"/>
            </w:tcBorders>
          </w:tcPr>
          <w:p w14:paraId="77B79099" w14:textId="77777777" w:rsidR="008A451B" w:rsidRDefault="008A451B">
            <w:pPr>
              <w:rPr>
                <w:rFonts w:eastAsia="Arial" w:cs="Times New Roman"/>
                <w:sz w:val="24"/>
                <w:szCs w:val="24"/>
              </w:rPr>
            </w:pPr>
          </w:p>
        </w:tc>
        <w:tc>
          <w:tcPr>
            <w:tcW w:w="7613" w:type="dxa"/>
          </w:tcPr>
          <w:p w14:paraId="5833352B" w14:textId="77777777" w:rsidR="008A451B" w:rsidRDefault="008A451B">
            <w:pPr>
              <w:pStyle w:val="NoSpacing"/>
              <w:rPr>
                <w:b/>
                <w:bCs/>
                <w:sz w:val="10"/>
                <w:szCs w:val="10"/>
              </w:rPr>
            </w:pPr>
          </w:p>
          <w:p w14:paraId="3F8B8890" w14:textId="77777777" w:rsidR="008A451B" w:rsidRDefault="006010CF">
            <w:pPr>
              <w:ind w:left="-17"/>
              <w:jc w:val="both"/>
              <w:rPr>
                <w:sz w:val="20"/>
                <w:szCs w:val="20"/>
              </w:rPr>
            </w:pPr>
            <w:r>
              <w:rPr>
                <w:sz w:val="20"/>
                <w:szCs w:val="20"/>
              </w:rPr>
              <w:t xml:space="preserve">This Certificate of Compliance indicates that representative samples of the product described in the certification report have met the requirements for UL certification. It does not provide authorization to apply the UL Recognized Component Mark. Only the Authorization Page that references the Follow-Up Services Procedure for ongoing surveillance provides authorization to apply the UL Mark. </w:t>
            </w:r>
          </w:p>
          <w:p w14:paraId="6702E343" w14:textId="77777777" w:rsidR="008A451B" w:rsidRDefault="008A451B">
            <w:pPr>
              <w:ind w:left="-17"/>
              <w:jc w:val="both"/>
              <w:rPr>
                <w:sz w:val="10"/>
                <w:szCs w:val="10"/>
              </w:rPr>
            </w:pPr>
          </w:p>
          <w:p w14:paraId="74D57134" w14:textId="77777777" w:rsidR="008A451B" w:rsidRDefault="006010CF">
            <w:pPr>
              <w:ind w:left="-17"/>
              <w:jc w:val="both"/>
              <w:rPr>
                <w:sz w:val="20"/>
                <w:szCs w:val="20"/>
              </w:rPr>
            </w:pPr>
            <w:r>
              <w:rPr>
                <w:sz w:val="20"/>
                <w:szCs w:val="20"/>
              </w:rPr>
              <w:t xml:space="preserve">Only those products bearing the UL Recognized Component Mark should be considered as being UL Certified and covered under UL’s Follow-Up Services. </w:t>
            </w:r>
          </w:p>
          <w:p w14:paraId="3B64DF5D" w14:textId="77777777" w:rsidR="008A451B" w:rsidRDefault="008A451B">
            <w:pPr>
              <w:ind w:left="-17"/>
              <w:jc w:val="both"/>
              <w:rPr>
                <w:sz w:val="10"/>
                <w:szCs w:val="10"/>
              </w:rPr>
            </w:pPr>
          </w:p>
          <w:p w14:paraId="27D9B5D9" w14:textId="77777777" w:rsidR="008A451B" w:rsidRDefault="006010CF">
            <w:pPr>
              <w:tabs>
                <w:tab w:val="left" w:pos="3172"/>
              </w:tabs>
              <w:ind w:left="-17"/>
              <w:jc w:val="both"/>
              <w:rPr>
                <w:b/>
                <w:bCs/>
                <w:sz w:val="21"/>
                <w:szCs w:val="21"/>
              </w:rPr>
            </w:pPr>
            <w:r>
              <w:rPr>
                <w:sz w:val="20"/>
                <w:szCs w:val="20"/>
              </w:rPr>
              <w:t>Look for the UL Recognized Component Mark on the product.</w:t>
            </w:r>
            <w:r>
              <w:rPr>
                <w:rFonts w:eastAsia="Times New Roman"/>
                <w:sz w:val="20"/>
                <w:szCs w:val="20"/>
                <w:lang w:val="de-DE"/>
              </w:rPr>
              <w:t xml:space="preserve"> </w:t>
            </w:r>
            <w:r>
              <w:rPr>
                <w:rFonts w:eastAsia="Times New Roman"/>
                <w:color w:val="FFFFFF" w:themeColor="background1"/>
                <w:lang w:val="de-DE"/>
              </w:rPr>
              <w:fldChar w:fldCharType="begin"/>
            </w:r>
            <w:r>
              <w:rPr>
                <w:rFonts w:eastAsia="Times New Roman"/>
                <w:color w:val="FFFFFF" w:themeColor="background1"/>
                <w:lang w:val="de-DE"/>
              </w:rPr>
              <w:instrText xml:space="preserve"> PAGE   \* MERGEFORMAT </w:instrText>
            </w:r>
            <w:r>
              <w:rPr>
                <w:rFonts w:eastAsia="Times New Roman"/>
                <w:color w:val="FFFFFF" w:themeColor="background1"/>
                <w:lang w:val="de-DE"/>
              </w:rPr>
              <w:fldChar w:fldCharType="separate"/>
            </w:r>
            <w:r>
              <w:rPr>
                <w:rFonts w:eastAsia="Times New Roman"/>
                <w:color w:val="FFFFFF" w:themeColor="background1"/>
                <w:lang w:val="de-DE"/>
              </w:rPr>
              <w:t>1</w:t>
            </w:r>
            <w:r>
              <w:rPr>
                <w:rFonts w:eastAsia="Times New Roman"/>
                <w:color w:val="FFFFFF" w:themeColor="background1"/>
                <w:lang w:val="de-DE"/>
              </w:rPr>
              <w:fldChar w:fldCharType="end"/>
            </w:r>
          </w:p>
        </w:tc>
      </w:tr>
    </w:tbl>
    <w:p w14:paraId="43AA97BD" w14:textId="77777777" w:rsidR="008A451B" w:rsidRDefault="006010CF">
      <w:pPr>
        <w:spacing w:after="0" w:line="240" w:lineRule="auto"/>
        <w:rPr>
          <w:color w:val="FFFFFF" w:themeColor="background1"/>
        </w:rPr>
      </w:pPr>
      <w:r>
        <w:br/>
      </w:r>
    </w:p>
    <w:p w14:paraId="028BFD17" w14:textId="77777777" w:rsidR="008A451B" w:rsidRDefault="006010CF">
      <w:pPr>
        <w:rPr>
          <w:color w:val="FFFFFF" w:themeColor="background1"/>
        </w:rPr>
      </w:pPr>
      <w:r>
        <w:rPr>
          <w:color w:val="FFFFFF" w:themeColor="background1"/>
        </w:rPr>
        <w:br w:type="page"/>
      </w:r>
    </w:p>
    <w:p w14:paraId="4F78FD26" w14:textId="77777777" w:rsidR="008A451B" w:rsidRDefault="008A451B">
      <w:pPr>
        <w:spacing w:after="0" w:line="240" w:lineRule="auto"/>
        <w:rPr>
          <w:color w:val="FFFFFF" w:themeColor="background1"/>
        </w:rPr>
      </w:pPr>
    </w:p>
    <w:p w14:paraId="6F947192" w14:textId="77777777" w:rsidR="008A451B" w:rsidRDefault="008A451B">
      <w:pPr>
        <w:spacing w:after="0" w:line="240" w:lineRule="auto"/>
        <w:ind w:left="720"/>
      </w:pPr>
    </w:p>
    <w:p w14:paraId="2CD5EBEC" w14:textId="77777777" w:rsidR="008A451B" w:rsidRDefault="006010CF">
      <w:pPr>
        <w:rPr>
          <w:sz w:val="20"/>
          <w:szCs w:val="20"/>
        </w:rPr>
      </w:pPr>
      <w:r>
        <w:rPr>
          <w:sz w:val="20"/>
          <w:szCs w:val="20"/>
        </w:rPr>
        <w:t>This is to certify that representative samples of the product as specified on this certificate were tested according to the current UL requirements.</w:t>
      </w:r>
    </w:p>
    <w:tbl>
      <w:tblPr>
        <w:tblStyle w:val="TableGrid"/>
        <w:tblW w:w="0" w:type="auto"/>
        <w:jc w:val="center"/>
        <w:tblLook w:val="04A0" w:firstRow="1" w:lastRow="0" w:firstColumn="1" w:lastColumn="0" w:noHBand="0" w:noVBand="1"/>
      </w:tblPr>
      <w:tblGrid>
        <w:gridCol w:w="5444"/>
        <w:gridCol w:w="4100"/>
      </w:tblGrid>
      <w:tr w:rsidR="008A451B" w14:paraId="37579C87" w14:textId="77777777">
        <w:trPr>
          <w:jc w:val="center"/>
        </w:trPr>
        <w:tc>
          <w:tcPr>
            <w:tcW w:w="5444" w:type="dxa"/>
            <w:tcBorders>
              <w:top w:val="nil"/>
              <w:left w:val="nil"/>
              <w:right w:val="nil"/>
            </w:tcBorders>
          </w:tcPr>
          <w:p w14:paraId="25C87635" w14:textId="77777777" w:rsidR="008A451B" w:rsidRDefault="008A451B">
            <w:pPr>
              <w:pStyle w:val="certif"/>
              <w:jc w:val="center"/>
              <w:rPr>
                <w:rFonts w:ascii="Arial" w:hAnsi="Arial" w:cs="Arial"/>
                <w:b/>
                <w:bCs/>
                <w:sz w:val="2"/>
                <w:szCs w:val="2"/>
                <w:lang w:val="en-US"/>
              </w:rPr>
            </w:pPr>
          </w:p>
        </w:tc>
        <w:tc>
          <w:tcPr>
            <w:tcW w:w="4100" w:type="dxa"/>
            <w:tcBorders>
              <w:top w:val="nil"/>
              <w:left w:val="nil"/>
              <w:right w:val="nil"/>
            </w:tcBorders>
          </w:tcPr>
          <w:p w14:paraId="166B8EF2" w14:textId="77777777" w:rsidR="008A451B" w:rsidRDefault="008A451B">
            <w:pPr>
              <w:pStyle w:val="certif"/>
              <w:jc w:val="center"/>
              <w:rPr>
                <w:rFonts w:ascii="Arial" w:hAnsi="Arial" w:cs="Arial"/>
                <w:b/>
                <w:bCs/>
                <w:sz w:val="2"/>
                <w:szCs w:val="2"/>
                <w:lang w:val="en-US"/>
              </w:rPr>
            </w:pPr>
          </w:p>
        </w:tc>
      </w:tr>
      <w:tr w:rsidR="008A451B" w14:paraId="24FC6784" w14:textId="77777777">
        <w:trPr>
          <w:jc w:val="center"/>
        </w:trPr>
        <w:tc>
          <w:tcPr>
            <w:tcW w:w="5444" w:type="dxa"/>
          </w:tcPr>
          <w:p w14:paraId="371CACE1" w14:textId="77777777" w:rsidR="008A451B" w:rsidRDefault="006010CF">
            <w:pPr>
              <w:pStyle w:val="certif"/>
              <w:jc w:val="center"/>
              <w:rPr>
                <w:rFonts w:cs="Arial"/>
                <w:b/>
                <w:bCs/>
                <w:szCs w:val="24"/>
                <w:lang w:val="en-US"/>
              </w:rPr>
            </w:pPr>
            <w:r>
              <w:rPr>
                <w:rFonts w:ascii="Arial" w:hAnsi="Arial" w:cs="Arial"/>
                <w:b/>
                <w:bCs/>
                <w:lang w:val="en-US"/>
              </w:rPr>
              <w:t>Model</w:t>
            </w:r>
          </w:p>
        </w:tc>
        <w:tc>
          <w:tcPr>
            <w:tcW w:w="4100" w:type="dxa"/>
          </w:tcPr>
          <w:p w14:paraId="6220F24D" w14:textId="77777777" w:rsidR="008A451B" w:rsidRDefault="006010CF">
            <w:pPr>
              <w:pStyle w:val="certif"/>
              <w:jc w:val="center"/>
              <w:rPr>
                <w:rFonts w:cs="Arial"/>
                <w:b/>
                <w:bCs/>
                <w:szCs w:val="24"/>
                <w:lang w:val="en-US"/>
              </w:rPr>
            </w:pPr>
            <w:r>
              <w:rPr>
                <w:rFonts w:ascii="Arial" w:hAnsi="Arial" w:cs="Arial"/>
                <w:b/>
                <w:bCs/>
                <w:lang w:val="en-US"/>
              </w:rPr>
              <w:t>Product Description</w:t>
            </w:r>
          </w:p>
        </w:tc>
      </w:tr>
      <w:tr w:rsidR="008A451B" w14:paraId="7994B636" w14:textId="77777777">
        <w:trPr>
          <w:jc w:val="center"/>
        </w:trPr>
        <w:tc>
          <w:tcPr>
            <w:tcW w:w="5444" w:type="dxa"/>
            <w:vAlign w:val="center"/>
          </w:tcPr>
          <w:p w14:paraId="021BE9E1" w14:textId="77777777" w:rsidR="008A451B" w:rsidRDefault="006010CF">
            <w:pPr>
              <w:jc w:val="center"/>
              <w:rPr>
                <w:b/>
                <w:sz w:val="20"/>
                <w:szCs w:val="20"/>
              </w:rPr>
            </w:pPr>
            <w:r>
              <w:rPr>
                <w:sz w:val="20"/>
                <w:szCs w:val="20"/>
              </w:rPr>
              <w:t>ConveyLinx</w:t>
            </w:r>
          </w:p>
        </w:tc>
        <w:tc>
          <w:tcPr>
            <w:tcW w:w="4100" w:type="dxa"/>
          </w:tcPr>
          <w:p w14:paraId="03E815B0" w14:textId="77777777" w:rsidR="008A451B" w:rsidRDefault="006010CF">
            <w:pPr>
              <w:jc w:val="center"/>
              <w:rPr>
                <w:sz w:val="20"/>
                <w:szCs w:val="20"/>
              </w:rPr>
            </w:pPr>
            <w:r>
              <w:rPr>
                <w:sz w:val="20"/>
                <w:szCs w:val="20"/>
              </w:rPr>
              <w:t>Power Conversion Equipment</w:t>
            </w:r>
          </w:p>
        </w:tc>
      </w:tr>
      <w:tr w:rsidR="008A451B" w14:paraId="0E3711A8" w14:textId="77777777">
        <w:trPr>
          <w:jc w:val="center"/>
        </w:trPr>
        <w:tc>
          <w:tcPr>
            <w:tcW w:w="5444" w:type="dxa"/>
            <w:vAlign w:val="center"/>
          </w:tcPr>
          <w:p w14:paraId="591F2C11" w14:textId="77777777" w:rsidR="008A451B" w:rsidRDefault="006010CF">
            <w:pPr>
              <w:jc w:val="center"/>
              <w:rPr>
                <w:sz w:val="20"/>
                <w:szCs w:val="20"/>
              </w:rPr>
            </w:pPr>
            <w:r>
              <w:rPr>
                <w:sz w:val="20"/>
                <w:szCs w:val="20"/>
              </w:rPr>
              <w:t>ConveyLinx-Ai</w:t>
            </w:r>
          </w:p>
        </w:tc>
        <w:tc>
          <w:tcPr>
            <w:tcW w:w="4100" w:type="dxa"/>
          </w:tcPr>
          <w:p w14:paraId="1BEA7FD7" w14:textId="77777777" w:rsidR="008A451B" w:rsidRDefault="006010CF">
            <w:pPr>
              <w:jc w:val="center"/>
              <w:rPr>
                <w:sz w:val="20"/>
                <w:szCs w:val="20"/>
              </w:rPr>
            </w:pPr>
            <w:r>
              <w:rPr>
                <w:sz w:val="20"/>
                <w:szCs w:val="20"/>
              </w:rPr>
              <w:t>Power Conversion Equipment</w:t>
            </w:r>
          </w:p>
        </w:tc>
      </w:tr>
      <w:tr w:rsidR="008A451B" w14:paraId="28ACC4FA" w14:textId="77777777">
        <w:trPr>
          <w:jc w:val="center"/>
        </w:trPr>
        <w:tc>
          <w:tcPr>
            <w:tcW w:w="5444" w:type="dxa"/>
            <w:vAlign w:val="center"/>
          </w:tcPr>
          <w:p w14:paraId="71AD167F" w14:textId="77777777" w:rsidR="008A451B" w:rsidRDefault="006010CF">
            <w:pPr>
              <w:jc w:val="center"/>
              <w:rPr>
                <w:sz w:val="20"/>
                <w:szCs w:val="20"/>
              </w:rPr>
            </w:pPr>
            <w:r>
              <w:rPr>
                <w:sz w:val="20"/>
                <w:szCs w:val="20"/>
              </w:rPr>
              <w:t>ConveyLinx-Ai2</w:t>
            </w:r>
          </w:p>
        </w:tc>
        <w:tc>
          <w:tcPr>
            <w:tcW w:w="4100" w:type="dxa"/>
          </w:tcPr>
          <w:p w14:paraId="1844F662" w14:textId="77777777" w:rsidR="008A451B" w:rsidRDefault="006010CF">
            <w:pPr>
              <w:jc w:val="center"/>
              <w:rPr>
                <w:sz w:val="20"/>
                <w:szCs w:val="20"/>
              </w:rPr>
            </w:pPr>
            <w:r>
              <w:rPr>
                <w:sz w:val="20"/>
                <w:szCs w:val="20"/>
              </w:rPr>
              <w:t>Power Conversion Equipment</w:t>
            </w:r>
          </w:p>
        </w:tc>
      </w:tr>
      <w:tr w:rsidR="008A451B" w14:paraId="5760EB89" w14:textId="77777777">
        <w:trPr>
          <w:jc w:val="center"/>
        </w:trPr>
        <w:tc>
          <w:tcPr>
            <w:tcW w:w="5444" w:type="dxa"/>
            <w:vAlign w:val="center"/>
          </w:tcPr>
          <w:p w14:paraId="070D6737" w14:textId="77777777" w:rsidR="008A451B" w:rsidRDefault="006010CF">
            <w:pPr>
              <w:jc w:val="center"/>
              <w:rPr>
                <w:sz w:val="20"/>
                <w:szCs w:val="20"/>
              </w:rPr>
            </w:pPr>
            <w:r>
              <w:rPr>
                <w:sz w:val="20"/>
                <w:szCs w:val="20"/>
              </w:rPr>
              <w:t>ConveyLinx-Ai2-48</w:t>
            </w:r>
          </w:p>
        </w:tc>
        <w:tc>
          <w:tcPr>
            <w:tcW w:w="4100" w:type="dxa"/>
          </w:tcPr>
          <w:p w14:paraId="283D6BE5" w14:textId="77777777" w:rsidR="008A451B" w:rsidRDefault="006010CF">
            <w:pPr>
              <w:jc w:val="center"/>
              <w:rPr>
                <w:sz w:val="20"/>
                <w:szCs w:val="20"/>
              </w:rPr>
            </w:pPr>
            <w:r>
              <w:rPr>
                <w:sz w:val="20"/>
                <w:szCs w:val="20"/>
              </w:rPr>
              <w:t>Power Conversion Equipment</w:t>
            </w:r>
          </w:p>
        </w:tc>
      </w:tr>
      <w:tr w:rsidR="008A451B" w14:paraId="412D2B3B" w14:textId="77777777">
        <w:trPr>
          <w:jc w:val="center"/>
        </w:trPr>
        <w:tc>
          <w:tcPr>
            <w:tcW w:w="5444" w:type="dxa"/>
            <w:vAlign w:val="center"/>
          </w:tcPr>
          <w:p w14:paraId="3C38BB37" w14:textId="77777777" w:rsidR="008A451B" w:rsidRDefault="006010CF">
            <w:pPr>
              <w:jc w:val="center"/>
              <w:rPr>
                <w:sz w:val="20"/>
                <w:szCs w:val="20"/>
              </w:rPr>
            </w:pPr>
            <w:r>
              <w:rPr>
                <w:sz w:val="20"/>
                <w:szCs w:val="20"/>
              </w:rPr>
              <w:t>ConveyLinx-Ai3-24-FC</w:t>
            </w:r>
          </w:p>
        </w:tc>
        <w:tc>
          <w:tcPr>
            <w:tcW w:w="4100" w:type="dxa"/>
          </w:tcPr>
          <w:p w14:paraId="6772FBA7" w14:textId="77777777" w:rsidR="008A451B" w:rsidRDefault="006010CF">
            <w:pPr>
              <w:jc w:val="center"/>
              <w:rPr>
                <w:sz w:val="20"/>
                <w:szCs w:val="20"/>
              </w:rPr>
            </w:pPr>
            <w:r>
              <w:rPr>
                <w:sz w:val="20"/>
                <w:szCs w:val="20"/>
              </w:rPr>
              <w:t>Power Conversion Equipment</w:t>
            </w:r>
          </w:p>
        </w:tc>
      </w:tr>
      <w:tr w:rsidR="008A451B" w14:paraId="749E043C" w14:textId="77777777">
        <w:trPr>
          <w:jc w:val="center"/>
        </w:trPr>
        <w:tc>
          <w:tcPr>
            <w:tcW w:w="5444" w:type="dxa"/>
            <w:vAlign w:val="center"/>
          </w:tcPr>
          <w:p w14:paraId="7CE0500B" w14:textId="77777777" w:rsidR="008A451B" w:rsidRDefault="006010CF">
            <w:pPr>
              <w:jc w:val="center"/>
              <w:rPr>
                <w:sz w:val="20"/>
                <w:szCs w:val="20"/>
              </w:rPr>
            </w:pPr>
            <w:r>
              <w:rPr>
                <w:sz w:val="20"/>
                <w:szCs w:val="20"/>
              </w:rPr>
              <w:t>ConveyLinx-Ai3-24-FCM</w:t>
            </w:r>
          </w:p>
        </w:tc>
        <w:tc>
          <w:tcPr>
            <w:tcW w:w="4100" w:type="dxa"/>
          </w:tcPr>
          <w:p w14:paraId="446BBF7D" w14:textId="77777777" w:rsidR="008A451B" w:rsidRDefault="006010CF">
            <w:pPr>
              <w:jc w:val="center"/>
              <w:rPr>
                <w:sz w:val="20"/>
                <w:szCs w:val="20"/>
              </w:rPr>
            </w:pPr>
            <w:r>
              <w:rPr>
                <w:sz w:val="20"/>
                <w:szCs w:val="20"/>
              </w:rPr>
              <w:t>Power Conversion Equipment</w:t>
            </w:r>
          </w:p>
        </w:tc>
      </w:tr>
      <w:tr w:rsidR="008A451B" w14:paraId="33ACF51C" w14:textId="77777777">
        <w:trPr>
          <w:jc w:val="center"/>
        </w:trPr>
        <w:tc>
          <w:tcPr>
            <w:tcW w:w="5444" w:type="dxa"/>
            <w:vAlign w:val="center"/>
          </w:tcPr>
          <w:p w14:paraId="6D156C3A" w14:textId="77777777" w:rsidR="008A451B" w:rsidRDefault="006010CF">
            <w:pPr>
              <w:jc w:val="center"/>
              <w:rPr>
                <w:sz w:val="20"/>
                <w:szCs w:val="20"/>
              </w:rPr>
            </w:pPr>
            <w:r>
              <w:rPr>
                <w:sz w:val="20"/>
                <w:szCs w:val="20"/>
              </w:rPr>
              <w:t>ConveyLinx-Ai3-24-RC</w:t>
            </w:r>
          </w:p>
        </w:tc>
        <w:tc>
          <w:tcPr>
            <w:tcW w:w="4100" w:type="dxa"/>
          </w:tcPr>
          <w:p w14:paraId="69E5E5C7" w14:textId="77777777" w:rsidR="008A451B" w:rsidRDefault="006010CF">
            <w:pPr>
              <w:jc w:val="center"/>
              <w:rPr>
                <w:sz w:val="20"/>
                <w:szCs w:val="20"/>
              </w:rPr>
            </w:pPr>
            <w:r>
              <w:rPr>
                <w:sz w:val="20"/>
                <w:szCs w:val="20"/>
              </w:rPr>
              <w:t>Power Conversion Equipment</w:t>
            </w:r>
          </w:p>
        </w:tc>
      </w:tr>
      <w:tr w:rsidR="008A451B" w14:paraId="5FBA5E26" w14:textId="77777777">
        <w:trPr>
          <w:jc w:val="center"/>
        </w:trPr>
        <w:tc>
          <w:tcPr>
            <w:tcW w:w="5444" w:type="dxa"/>
            <w:vAlign w:val="center"/>
          </w:tcPr>
          <w:p w14:paraId="0D4409A4" w14:textId="77777777" w:rsidR="008A451B" w:rsidRDefault="006010CF">
            <w:pPr>
              <w:jc w:val="center"/>
              <w:rPr>
                <w:sz w:val="20"/>
                <w:szCs w:val="20"/>
              </w:rPr>
            </w:pPr>
            <w:r>
              <w:rPr>
                <w:sz w:val="20"/>
                <w:szCs w:val="20"/>
              </w:rPr>
              <w:t>ConveyLinx-Ai3-48-FC</w:t>
            </w:r>
          </w:p>
        </w:tc>
        <w:tc>
          <w:tcPr>
            <w:tcW w:w="4100" w:type="dxa"/>
          </w:tcPr>
          <w:p w14:paraId="0632A396" w14:textId="77777777" w:rsidR="008A451B" w:rsidRDefault="006010CF">
            <w:pPr>
              <w:jc w:val="center"/>
              <w:rPr>
                <w:sz w:val="20"/>
                <w:szCs w:val="20"/>
              </w:rPr>
            </w:pPr>
            <w:r>
              <w:rPr>
                <w:sz w:val="20"/>
                <w:szCs w:val="20"/>
              </w:rPr>
              <w:t>Power Conversion Equipment</w:t>
            </w:r>
          </w:p>
        </w:tc>
      </w:tr>
      <w:tr w:rsidR="008A451B" w14:paraId="7FFA71FD" w14:textId="77777777">
        <w:trPr>
          <w:jc w:val="center"/>
        </w:trPr>
        <w:tc>
          <w:tcPr>
            <w:tcW w:w="5444" w:type="dxa"/>
            <w:vAlign w:val="center"/>
          </w:tcPr>
          <w:p w14:paraId="0BBABB8A" w14:textId="77777777" w:rsidR="008A451B" w:rsidRDefault="006010CF">
            <w:pPr>
              <w:jc w:val="center"/>
              <w:rPr>
                <w:sz w:val="20"/>
                <w:szCs w:val="20"/>
              </w:rPr>
            </w:pPr>
            <w:r>
              <w:rPr>
                <w:sz w:val="20"/>
                <w:szCs w:val="20"/>
              </w:rPr>
              <w:t>ConveyLinx-Ai3-48-FCM</w:t>
            </w:r>
          </w:p>
        </w:tc>
        <w:tc>
          <w:tcPr>
            <w:tcW w:w="4100" w:type="dxa"/>
          </w:tcPr>
          <w:p w14:paraId="15B9478C" w14:textId="77777777" w:rsidR="008A451B" w:rsidRDefault="006010CF">
            <w:pPr>
              <w:jc w:val="center"/>
              <w:rPr>
                <w:sz w:val="20"/>
                <w:szCs w:val="20"/>
              </w:rPr>
            </w:pPr>
            <w:r>
              <w:rPr>
                <w:sz w:val="20"/>
                <w:szCs w:val="20"/>
              </w:rPr>
              <w:t>Power Conversion Equipment</w:t>
            </w:r>
          </w:p>
        </w:tc>
      </w:tr>
      <w:tr w:rsidR="008A451B" w14:paraId="4B881669" w14:textId="77777777">
        <w:trPr>
          <w:jc w:val="center"/>
        </w:trPr>
        <w:tc>
          <w:tcPr>
            <w:tcW w:w="5444" w:type="dxa"/>
            <w:vAlign w:val="center"/>
          </w:tcPr>
          <w:p w14:paraId="45F3F697" w14:textId="77777777" w:rsidR="008A451B" w:rsidRDefault="006010CF">
            <w:pPr>
              <w:jc w:val="center"/>
              <w:rPr>
                <w:sz w:val="20"/>
                <w:szCs w:val="20"/>
              </w:rPr>
            </w:pPr>
            <w:r>
              <w:rPr>
                <w:sz w:val="20"/>
                <w:szCs w:val="20"/>
              </w:rPr>
              <w:t>ConveyLinx-DRC-Ai</w:t>
            </w:r>
          </w:p>
        </w:tc>
        <w:tc>
          <w:tcPr>
            <w:tcW w:w="4100" w:type="dxa"/>
          </w:tcPr>
          <w:p w14:paraId="3B47C61D" w14:textId="77777777" w:rsidR="008A451B" w:rsidRDefault="006010CF">
            <w:pPr>
              <w:jc w:val="center"/>
              <w:rPr>
                <w:sz w:val="20"/>
                <w:szCs w:val="20"/>
              </w:rPr>
            </w:pPr>
            <w:r>
              <w:rPr>
                <w:sz w:val="20"/>
                <w:szCs w:val="20"/>
              </w:rPr>
              <w:t>Power Conversion Equipment</w:t>
            </w:r>
          </w:p>
        </w:tc>
      </w:tr>
      <w:tr w:rsidR="008A451B" w14:paraId="219B3282" w14:textId="77777777">
        <w:trPr>
          <w:jc w:val="center"/>
        </w:trPr>
        <w:tc>
          <w:tcPr>
            <w:tcW w:w="5444" w:type="dxa"/>
            <w:vAlign w:val="center"/>
          </w:tcPr>
          <w:p w14:paraId="3ED085BF" w14:textId="77777777" w:rsidR="008A451B" w:rsidRDefault="006010CF">
            <w:pPr>
              <w:jc w:val="center"/>
              <w:rPr>
                <w:sz w:val="20"/>
                <w:szCs w:val="20"/>
              </w:rPr>
            </w:pPr>
            <w:r>
              <w:rPr>
                <w:sz w:val="20"/>
                <w:szCs w:val="20"/>
              </w:rPr>
              <w:t>ConveyLinx-DRC-Ai2</w:t>
            </w:r>
          </w:p>
        </w:tc>
        <w:tc>
          <w:tcPr>
            <w:tcW w:w="4100" w:type="dxa"/>
          </w:tcPr>
          <w:p w14:paraId="60A7D4CA" w14:textId="77777777" w:rsidR="008A451B" w:rsidRDefault="006010CF">
            <w:pPr>
              <w:jc w:val="center"/>
              <w:rPr>
                <w:sz w:val="20"/>
                <w:szCs w:val="20"/>
              </w:rPr>
            </w:pPr>
            <w:r>
              <w:rPr>
                <w:sz w:val="20"/>
                <w:szCs w:val="20"/>
              </w:rPr>
              <w:t>Power Conversion Equipment</w:t>
            </w:r>
          </w:p>
        </w:tc>
      </w:tr>
      <w:tr w:rsidR="008A451B" w14:paraId="06845D15" w14:textId="77777777">
        <w:trPr>
          <w:jc w:val="center"/>
        </w:trPr>
        <w:tc>
          <w:tcPr>
            <w:tcW w:w="5444" w:type="dxa"/>
            <w:vAlign w:val="center"/>
          </w:tcPr>
          <w:p w14:paraId="59ED78FF" w14:textId="77777777" w:rsidR="008A451B" w:rsidRDefault="006010CF">
            <w:pPr>
              <w:jc w:val="center"/>
              <w:rPr>
                <w:sz w:val="20"/>
                <w:szCs w:val="20"/>
              </w:rPr>
            </w:pPr>
            <w:r>
              <w:rPr>
                <w:sz w:val="20"/>
                <w:szCs w:val="20"/>
              </w:rPr>
              <w:t>ConveyLinx-DRC-Ai3-24-FC</w:t>
            </w:r>
          </w:p>
        </w:tc>
        <w:tc>
          <w:tcPr>
            <w:tcW w:w="4100" w:type="dxa"/>
          </w:tcPr>
          <w:p w14:paraId="0647AB54" w14:textId="77777777" w:rsidR="008A451B" w:rsidRDefault="006010CF">
            <w:pPr>
              <w:jc w:val="center"/>
              <w:rPr>
                <w:sz w:val="20"/>
                <w:szCs w:val="20"/>
              </w:rPr>
            </w:pPr>
            <w:r>
              <w:rPr>
                <w:sz w:val="20"/>
                <w:szCs w:val="20"/>
              </w:rPr>
              <w:t>Power Conversion Equipment</w:t>
            </w:r>
          </w:p>
        </w:tc>
      </w:tr>
      <w:tr w:rsidR="008A451B" w14:paraId="4DBDE852" w14:textId="77777777">
        <w:trPr>
          <w:jc w:val="center"/>
        </w:trPr>
        <w:tc>
          <w:tcPr>
            <w:tcW w:w="5444" w:type="dxa"/>
            <w:vAlign w:val="center"/>
          </w:tcPr>
          <w:p w14:paraId="1EF39E83" w14:textId="77777777" w:rsidR="008A451B" w:rsidRDefault="006010CF">
            <w:pPr>
              <w:jc w:val="center"/>
              <w:rPr>
                <w:sz w:val="20"/>
                <w:szCs w:val="20"/>
              </w:rPr>
            </w:pPr>
            <w:r>
              <w:rPr>
                <w:sz w:val="20"/>
                <w:szCs w:val="20"/>
              </w:rPr>
              <w:t>ConveyLinx-DRC-Ai3-24-RC</w:t>
            </w:r>
          </w:p>
        </w:tc>
        <w:tc>
          <w:tcPr>
            <w:tcW w:w="4100" w:type="dxa"/>
          </w:tcPr>
          <w:p w14:paraId="0314BDB1" w14:textId="77777777" w:rsidR="008A451B" w:rsidRDefault="006010CF">
            <w:pPr>
              <w:jc w:val="center"/>
              <w:rPr>
                <w:sz w:val="20"/>
                <w:szCs w:val="20"/>
              </w:rPr>
            </w:pPr>
            <w:r>
              <w:rPr>
                <w:sz w:val="20"/>
                <w:szCs w:val="20"/>
              </w:rPr>
              <w:t>Power Conversion Equipment</w:t>
            </w:r>
          </w:p>
        </w:tc>
      </w:tr>
      <w:tr w:rsidR="008A451B" w14:paraId="6994C8C9" w14:textId="77777777">
        <w:trPr>
          <w:jc w:val="center"/>
        </w:trPr>
        <w:tc>
          <w:tcPr>
            <w:tcW w:w="5444" w:type="dxa"/>
            <w:vAlign w:val="center"/>
          </w:tcPr>
          <w:p w14:paraId="09867467" w14:textId="77777777" w:rsidR="008A451B" w:rsidRDefault="006010CF">
            <w:pPr>
              <w:jc w:val="center"/>
              <w:rPr>
                <w:sz w:val="20"/>
                <w:szCs w:val="20"/>
              </w:rPr>
            </w:pPr>
            <w:r>
              <w:rPr>
                <w:sz w:val="20"/>
                <w:szCs w:val="20"/>
              </w:rPr>
              <w:t>ConveyLinx-DRC-Ai3-48-FC</w:t>
            </w:r>
          </w:p>
        </w:tc>
        <w:tc>
          <w:tcPr>
            <w:tcW w:w="4100" w:type="dxa"/>
          </w:tcPr>
          <w:p w14:paraId="062C3909" w14:textId="77777777" w:rsidR="008A451B" w:rsidRDefault="006010CF">
            <w:pPr>
              <w:jc w:val="center"/>
              <w:rPr>
                <w:sz w:val="20"/>
                <w:szCs w:val="20"/>
              </w:rPr>
            </w:pPr>
            <w:r>
              <w:rPr>
                <w:sz w:val="20"/>
                <w:szCs w:val="20"/>
              </w:rPr>
              <w:t>Power Conversion Equipment</w:t>
            </w:r>
          </w:p>
        </w:tc>
      </w:tr>
      <w:tr w:rsidR="008A451B" w14:paraId="77E4AF63" w14:textId="77777777">
        <w:trPr>
          <w:jc w:val="center"/>
        </w:trPr>
        <w:tc>
          <w:tcPr>
            <w:tcW w:w="5444" w:type="dxa"/>
            <w:vAlign w:val="center"/>
          </w:tcPr>
          <w:p w14:paraId="0BE7C1E8" w14:textId="77777777" w:rsidR="008A451B" w:rsidRDefault="006010CF">
            <w:pPr>
              <w:jc w:val="center"/>
              <w:rPr>
                <w:sz w:val="20"/>
                <w:szCs w:val="20"/>
              </w:rPr>
            </w:pPr>
            <w:r>
              <w:rPr>
                <w:sz w:val="20"/>
                <w:szCs w:val="20"/>
              </w:rPr>
              <w:t>ConveyLinx-DRC-JST</w:t>
            </w:r>
          </w:p>
        </w:tc>
        <w:tc>
          <w:tcPr>
            <w:tcW w:w="4100" w:type="dxa"/>
          </w:tcPr>
          <w:p w14:paraId="5506908F" w14:textId="77777777" w:rsidR="008A451B" w:rsidRDefault="006010CF">
            <w:pPr>
              <w:jc w:val="center"/>
              <w:rPr>
                <w:sz w:val="20"/>
                <w:szCs w:val="20"/>
              </w:rPr>
            </w:pPr>
            <w:r>
              <w:rPr>
                <w:sz w:val="20"/>
                <w:szCs w:val="20"/>
              </w:rPr>
              <w:t>Power Conversion Equipment</w:t>
            </w:r>
          </w:p>
        </w:tc>
      </w:tr>
      <w:tr w:rsidR="008A451B" w14:paraId="66A19249" w14:textId="77777777">
        <w:trPr>
          <w:jc w:val="center"/>
        </w:trPr>
        <w:tc>
          <w:tcPr>
            <w:tcW w:w="5444" w:type="dxa"/>
            <w:vAlign w:val="center"/>
          </w:tcPr>
          <w:p w14:paraId="1B296952" w14:textId="77777777" w:rsidR="008A451B" w:rsidRDefault="006010CF">
            <w:pPr>
              <w:jc w:val="center"/>
              <w:rPr>
                <w:sz w:val="20"/>
                <w:szCs w:val="20"/>
              </w:rPr>
            </w:pPr>
            <w:r>
              <w:rPr>
                <w:sz w:val="20"/>
                <w:szCs w:val="20"/>
              </w:rPr>
              <w:t>ConveyLinx-ECO</w:t>
            </w:r>
          </w:p>
        </w:tc>
        <w:tc>
          <w:tcPr>
            <w:tcW w:w="4100" w:type="dxa"/>
          </w:tcPr>
          <w:p w14:paraId="1EBA281D" w14:textId="77777777" w:rsidR="008A451B" w:rsidRDefault="006010CF">
            <w:pPr>
              <w:jc w:val="center"/>
              <w:rPr>
                <w:sz w:val="20"/>
                <w:szCs w:val="20"/>
              </w:rPr>
            </w:pPr>
            <w:r>
              <w:rPr>
                <w:sz w:val="20"/>
                <w:szCs w:val="20"/>
              </w:rPr>
              <w:t>Power Conversion Equipment</w:t>
            </w:r>
          </w:p>
        </w:tc>
      </w:tr>
      <w:tr w:rsidR="008A451B" w14:paraId="699542FE" w14:textId="77777777">
        <w:trPr>
          <w:jc w:val="center"/>
        </w:trPr>
        <w:tc>
          <w:tcPr>
            <w:tcW w:w="5444" w:type="dxa"/>
            <w:vAlign w:val="center"/>
          </w:tcPr>
          <w:p w14:paraId="5F75EBBC" w14:textId="77777777" w:rsidR="008A451B" w:rsidRDefault="006010CF">
            <w:pPr>
              <w:jc w:val="center"/>
              <w:rPr>
                <w:sz w:val="20"/>
                <w:szCs w:val="20"/>
              </w:rPr>
            </w:pPr>
            <w:r>
              <w:rPr>
                <w:sz w:val="20"/>
                <w:szCs w:val="20"/>
              </w:rPr>
              <w:t>ConveyLinx-HTF</w:t>
            </w:r>
          </w:p>
        </w:tc>
        <w:tc>
          <w:tcPr>
            <w:tcW w:w="4100" w:type="dxa"/>
          </w:tcPr>
          <w:p w14:paraId="49E176BE" w14:textId="77777777" w:rsidR="008A451B" w:rsidRDefault="006010CF">
            <w:pPr>
              <w:jc w:val="center"/>
              <w:rPr>
                <w:sz w:val="20"/>
                <w:szCs w:val="20"/>
              </w:rPr>
            </w:pPr>
            <w:r>
              <w:rPr>
                <w:sz w:val="20"/>
                <w:szCs w:val="20"/>
              </w:rPr>
              <w:t>Power Conversion Equipment</w:t>
            </w:r>
          </w:p>
        </w:tc>
      </w:tr>
      <w:tr w:rsidR="008A451B" w14:paraId="348EA8FD" w14:textId="77777777">
        <w:trPr>
          <w:jc w:val="center"/>
        </w:trPr>
        <w:tc>
          <w:tcPr>
            <w:tcW w:w="5444" w:type="dxa"/>
            <w:vAlign w:val="center"/>
          </w:tcPr>
          <w:p w14:paraId="1E3800AA" w14:textId="77777777" w:rsidR="008A451B" w:rsidRDefault="006010CF">
            <w:pPr>
              <w:jc w:val="center"/>
              <w:rPr>
                <w:sz w:val="20"/>
                <w:szCs w:val="20"/>
              </w:rPr>
            </w:pPr>
            <w:r>
              <w:rPr>
                <w:sz w:val="20"/>
                <w:szCs w:val="20"/>
              </w:rPr>
              <w:t>ConveyLinx-IO</w:t>
            </w:r>
          </w:p>
        </w:tc>
        <w:tc>
          <w:tcPr>
            <w:tcW w:w="4100" w:type="dxa"/>
          </w:tcPr>
          <w:p w14:paraId="657E2CEF" w14:textId="77777777" w:rsidR="008A451B" w:rsidRDefault="006010CF">
            <w:pPr>
              <w:jc w:val="center"/>
              <w:rPr>
                <w:sz w:val="20"/>
                <w:szCs w:val="20"/>
              </w:rPr>
            </w:pPr>
            <w:r>
              <w:rPr>
                <w:sz w:val="20"/>
                <w:szCs w:val="20"/>
              </w:rPr>
              <w:t>Power Conversion Equipment</w:t>
            </w:r>
          </w:p>
        </w:tc>
      </w:tr>
      <w:tr w:rsidR="008A451B" w14:paraId="0B870336" w14:textId="77777777">
        <w:trPr>
          <w:jc w:val="center"/>
        </w:trPr>
        <w:tc>
          <w:tcPr>
            <w:tcW w:w="5444" w:type="dxa"/>
            <w:vAlign w:val="center"/>
          </w:tcPr>
          <w:p w14:paraId="5FF5B56B" w14:textId="77777777" w:rsidR="008A451B" w:rsidRDefault="006010CF">
            <w:pPr>
              <w:jc w:val="center"/>
              <w:rPr>
                <w:sz w:val="20"/>
                <w:szCs w:val="20"/>
              </w:rPr>
            </w:pPr>
            <w:r>
              <w:rPr>
                <w:sz w:val="20"/>
                <w:szCs w:val="20"/>
              </w:rPr>
              <w:t>ConveyProxy</w:t>
            </w:r>
          </w:p>
        </w:tc>
        <w:tc>
          <w:tcPr>
            <w:tcW w:w="4100" w:type="dxa"/>
          </w:tcPr>
          <w:p w14:paraId="703DBCF5" w14:textId="77777777" w:rsidR="008A451B" w:rsidRDefault="006010CF">
            <w:pPr>
              <w:jc w:val="center"/>
              <w:rPr>
                <w:sz w:val="20"/>
                <w:szCs w:val="20"/>
              </w:rPr>
            </w:pPr>
            <w:r>
              <w:rPr>
                <w:sz w:val="20"/>
                <w:szCs w:val="20"/>
              </w:rPr>
              <w:t>Power Conversion Equipment</w:t>
            </w:r>
          </w:p>
        </w:tc>
      </w:tr>
      <w:tr w:rsidR="008A451B" w14:paraId="19471D87" w14:textId="77777777">
        <w:trPr>
          <w:jc w:val="center"/>
        </w:trPr>
        <w:tc>
          <w:tcPr>
            <w:tcW w:w="5444" w:type="dxa"/>
            <w:vAlign w:val="center"/>
          </w:tcPr>
          <w:p w14:paraId="5592DA00" w14:textId="77777777" w:rsidR="008A451B" w:rsidRDefault="006010CF">
            <w:pPr>
              <w:jc w:val="center"/>
              <w:rPr>
                <w:sz w:val="20"/>
                <w:szCs w:val="20"/>
              </w:rPr>
            </w:pPr>
            <w:r>
              <w:rPr>
                <w:sz w:val="20"/>
                <w:szCs w:val="20"/>
              </w:rPr>
              <w:t>EQUBE</w:t>
            </w:r>
          </w:p>
        </w:tc>
        <w:tc>
          <w:tcPr>
            <w:tcW w:w="4100" w:type="dxa"/>
          </w:tcPr>
          <w:p w14:paraId="7DC2125B" w14:textId="77777777" w:rsidR="008A451B" w:rsidRDefault="006010CF">
            <w:pPr>
              <w:jc w:val="center"/>
              <w:rPr>
                <w:sz w:val="20"/>
                <w:szCs w:val="20"/>
              </w:rPr>
            </w:pPr>
            <w:r>
              <w:rPr>
                <w:sz w:val="20"/>
                <w:szCs w:val="20"/>
              </w:rPr>
              <w:t>Power Conversion Equipment</w:t>
            </w:r>
          </w:p>
        </w:tc>
      </w:tr>
      <w:tr w:rsidR="008A451B" w14:paraId="1BD31539" w14:textId="77777777">
        <w:trPr>
          <w:jc w:val="center"/>
        </w:trPr>
        <w:tc>
          <w:tcPr>
            <w:tcW w:w="5444" w:type="dxa"/>
            <w:vAlign w:val="center"/>
          </w:tcPr>
          <w:p w14:paraId="5844903E" w14:textId="77777777" w:rsidR="008A451B" w:rsidRDefault="006010CF">
            <w:pPr>
              <w:jc w:val="center"/>
              <w:rPr>
                <w:sz w:val="20"/>
                <w:szCs w:val="20"/>
              </w:rPr>
            </w:pPr>
            <w:r>
              <w:rPr>
                <w:sz w:val="20"/>
                <w:szCs w:val="20"/>
              </w:rPr>
              <w:t>EQUBE-Ai</w:t>
            </w:r>
          </w:p>
        </w:tc>
        <w:tc>
          <w:tcPr>
            <w:tcW w:w="4100" w:type="dxa"/>
          </w:tcPr>
          <w:p w14:paraId="595E904F" w14:textId="77777777" w:rsidR="008A451B" w:rsidRDefault="006010CF">
            <w:pPr>
              <w:jc w:val="center"/>
              <w:rPr>
                <w:sz w:val="20"/>
                <w:szCs w:val="20"/>
              </w:rPr>
            </w:pPr>
            <w:r>
              <w:rPr>
                <w:sz w:val="20"/>
                <w:szCs w:val="20"/>
              </w:rPr>
              <w:t>Power Conversion Equipment</w:t>
            </w:r>
          </w:p>
        </w:tc>
      </w:tr>
      <w:tr w:rsidR="008A451B" w14:paraId="31BC8643" w14:textId="77777777">
        <w:trPr>
          <w:jc w:val="center"/>
        </w:trPr>
        <w:tc>
          <w:tcPr>
            <w:tcW w:w="5444" w:type="dxa"/>
            <w:vAlign w:val="center"/>
          </w:tcPr>
          <w:p w14:paraId="0BE1DC1D" w14:textId="77777777" w:rsidR="008A451B" w:rsidRDefault="006010CF">
            <w:pPr>
              <w:jc w:val="center"/>
              <w:rPr>
                <w:sz w:val="20"/>
                <w:szCs w:val="20"/>
              </w:rPr>
            </w:pPr>
            <w:r>
              <w:rPr>
                <w:sz w:val="20"/>
                <w:szCs w:val="20"/>
              </w:rPr>
              <w:t>EZ-QUBE</w:t>
            </w:r>
          </w:p>
        </w:tc>
        <w:tc>
          <w:tcPr>
            <w:tcW w:w="4100" w:type="dxa"/>
          </w:tcPr>
          <w:p w14:paraId="72C6050C" w14:textId="77777777" w:rsidR="008A451B" w:rsidRDefault="006010CF">
            <w:pPr>
              <w:jc w:val="center"/>
              <w:rPr>
                <w:sz w:val="20"/>
                <w:szCs w:val="20"/>
              </w:rPr>
            </w:pPr>
            <w:r>
              <w:rPr>
                <w:sz w:val="20"/>
                <w:szCs w:val="20"/>
              </w:rPr>
              <w:t>Power Conversion Equipment</w:t>
            </w:r>
          </w:p>
        </w:tc>
      </w:tr>
      <w:tr w:rsidR="008A451B" w14:paraId="45EF605A" w14:textId="77777777">
        <w:trPr>
          <w:jc w:val="center"/>
        </w:trPr>
        <w:tc>
          <w:tcPr>
            <w:tcW w:w="5444" w:type="dxa"/>
            <w:vAlign w:val="center"/>
          </w:tcPr>
          <w:p w14:paraId="28777735" w14:textId="77777777" w:rsidR="008A451B" w:rsidRDefault="006010CF">
            <w:pPr>
              <w:jc w:val="center"/>
              <w:rPr>
                <w:sz w:val="20"/>
                <w:szCs w:val="20"/>
              </w:rPr>
            </w:pPr>
            <w:r>
              <w:rPr>
                <w:sz w:val="20"/>
                <w:szCs w:val="20"/>
              </w:rPr>
              <w:t>EZ-QUBE-HTBF</w:t>
            </w:r>
          </w:p>
        </w:tc>
        <w:tc>
          <w:tcPr>
            <w:tcW w:w="4100" w:type="dxa"/>
          </w:tcPr>
          <w:p w14:paraId="0A24EEF2" w14:textId="77777777" w:rsidR="008A451B" w:rsidRDefault="006010CF">
            <w:pPr>
              <w:jc w:val="center"/>
              <w:rPr>
                <w:sz w:val="20"/>
                <w:szCs w:val="20"/>
              </w:rPr>
            </w:pPr>
            <w:r>
              <w:rPr>
                <w:sz w:val="20"/>
                <w:szCs w:val="20"/>
              </w:rPr>
              <w:t>Power Conversion Equipment</w:t>
            </w:r>
          </w:p>
        </w:tc>
      </w:tr>
      <w:tr w:rsidR="008A451B" w14:paraId="5CDDFB45" w14:textId="77777777">
        <w:trPr>
          <w:jc w:val="center"/>
        </w:trPr>
        <w:tc>
          <w:tcPr>
            <w:tcW w:w="5444" w:type="dxa"/>
            <w:vAlign w:val="center"/>
          </w:tcPr>
          <w:p w14:paraId="0B503D82" w14:textId="77777777" w:rsidR="008A451B" w:rsidRDefault="006010CF">
            <w:pPr>
              <w:jc w:val="center"/>
              <w:rPr>
                <w:sz w:val="20"/>
                <w:szCs w:val="20"/>
              </w:rPr>
            </w:pPr>
            <w:r>
              <w:rPr>
                <w:sz w:val="20"/>
                <w:szCs w:val="20"/>
              </w:rPr>
              <w:t>EZ-QUBE-W</w:t>
            </w:r>
          </w:p>
        </w:tc>
        <w:tc>
          <w:tcPr>
            <w:tcW w:w="4100" w:type="dxa"/>
          </w:tcPr>
          <w:p w14:paraId="20544B6B" w14:textId="77777777" w:rsidR="008A451B" w:rsidRDefault="006010CF">
            <w:pPr>
              <w:jc w:val="center"/>
              <w:rPr>
                <w:sz w:val="20"/>
                <w:szCs w:val="20"/>
              </w:rPr>
            </w:pPr>
            <w:r>
              <w:rPr>
                <w:sz w:val="20"/>
                <w:szCs w:val="20"/>
              </w:rPr>
              <w:t>Power Conversion Equipment</w:t>
            </w:r>
          </w:p>
        </w:tc>
      </w:tr>
      <w:tr w:rsidR="008A451B" w14:paraId="65EF5C22" w14:textId="77777777">
        <w:trPr>
          <w:jc w:val="center"/>
        </w:trPr>
        <w:tc>
          <w:tcPr>
            <w:tcW w:w="5444" w:type="dxa"/>
            <w:vAlign w:val="center"/>
          </w:tcPr>
          <w:p w14:paraId="4AFD7722" w14:textId="77777777" w:rsidR="008A451B" w:rsidRDefault="006010CF">
            <w:pPr>
              <w:jc w:val="center"/>
              <w:rPr>
                <w:sz w:val="20"/>
                <w:szCs w:val="20"/>
              </w:rPr>
            </w:pPr>
            <w:r>
              <w:rPr>
                <w:sz w:val="20"/>
                <w:szCs w:val="20"/>
              </w:rPr>
              <w:t>EZ-QUBE-W-Ai</w:t>
            </w:r>
          </w:p>
        </w:tc>
        <w:tc>
          <w:tcPr>
            <w:tcW w:w="4100" w:type="dxa"/>
          </w:tcPr>
          <w:p w14:paraId="78D030DC" w14:textId="77777777" w:rsidR="008A451B" w:rsidRDefault="006010CF">
            <w:pPr>
              <w:jc w:val="center"/>
              <w:rPr>
                <w:sz w:val="20"/>
                <w:szCs w:val="20"/>
              </w:rPr>
            </w:pPr>
            <w:r>
              <w:rPr>
                <w:sz w:val="20"/>
                <w:szCs w:val="20"/>
              </w:rPr>
              <w:t>Power Conversion Equipment</w:t>
            </w:r>
          </w:p>
        </w:tc>
      </w:tr>
      <w:tr w:rsidR="008A451B" w14:paraId="0E278DAD" w14:textId="77777777">
        <w:trPr>
          <w:jc w:val="center"/>
        </w:trPr>
        <w:tc>
          <w:tcPr>
            <w:tcW w:w="5444" w:type="dxa"/>
            <w:vAlign w:val="center"/>
          </w:tcPr>
          <w:p w14:paraId="2AAE7A11" w14:textId="77777777" w:rsidR="008A451B" w:rsidRDefault="006010CF">
            <w:pPr>
              <w:jc w:val="center"/>
              <w:rPr>
                <w:sz w:val="20"/>
                <w:szCs w:val="20"/>
              </w:rPr>
            </w:pPr>
            <w:r>
              <w:rPr>
                <w:sz w:val="20"/>
                <w:szCs w:val="20"/>
              </w:rPr>
              <w:t>IOX2</w:t>
            </w:r>
          </w:p>
        </w:tc>
        <w:tc>
          <w:tcPr>
            <w:tcW w:w="4100" w:type="dxa"/>
          </w:tcPr>
          <w:p w14:paraId="028D9F5E" w14:textId="77777777" w:rsidR="008A451B" w:rsidRDefault="006010CF">
            <w:pPr>
              <w:jc w:val="center"/>
              <w:rPr>
                <w:sz w:val="20"/>
                <w:szCs w:val="20"/>
              </w:rPr>
            </w:pPr>
            <w:r>
              <w:rPr>
                <w:sz w:val="20"/>
                <w:szCs w:val="20"/>
              </w:rPr>
              <w:t>Power Conversion Equipment</w:t>
            </w:r>
          </w:p>
        </w:tc>
      </w:tr>
      <w:tr w:rsidR="008A451B" w14:paraId="1C4ED5DD" w14:textId="77777777">
        <w:trPr>
          <w:jc w:val="center"/>
        </w:trPr>
        <w:tc>
          <w:tcPr>
            <w:tcW w:w="5444" w:type="dxa"/>
            <w:vAlign w:val="center"/>
          </w:tcPr>
          <w:p w14:paraId="1E72E5FE" w14:textId="77777777" w:rsidR="008A451B" w:rsidRDefault="006010CF">
            <w:pPr>
              <w:jc w:val="center"/>
              <w:rPr>
                <w:sz w:val="20"/>
                <w:szCs w:val="20"/>
              </w:rPr>
            </w:pPr>
            <w:r>
              <w:rPr>
                <w:sz w:val="20"/>
                <w:szCs w:val="20"/>
              </w:rPr>
              <w:t>MotionLinx-Ai</w:t>
            </w:r>
          </w:p>
        </w:tc>
        <w:tc>
          <w:tcPr>
            <w:tcW w:w="4100" w:type="dxa"/>
          </w:tcPr>
          <w:p w14:paraId="38EDF7F9" w14:textId="77777777" w:rsidR="008A451B" w:rsidRDefault="006010CF">
            <w:pPr>
              <w:jc w:val="center"/>
              <w:rPr>
                <w:sz w:val="20"/>
                <w:szCs w:val="20"/>
              </w:rPr>
            </w:pPr>
            <w:r>
              <w:rPr>
                <w:sz w:val="20"/>
                <w:szCs w:val="20"/>
              </w:rPr>
              <w:t>Power Conversion Equipment</w:t>
            </w:r>
          </w:p>
        </w:tc>
      </w:tr>
      <w:tr w:rsidR="008A451B" w14:paraId="6D168C50" w14:textId="77777777">
        <w:trPr>
          <w:jc w:val="center"/>
        </w:trPr>
        <w:tc>
          <w:tcPr>
            <w:tcW w:w="5444" w:type="dxa"/>
            <w:vAlign w:val="center"/>
          </w:tcPr>
          <w:p w14:paraId="176F40ED" w14:textId="77777777" w:rsidR="008A451B" w:rsidRDefault="006010CF">
            <w:pPr>
              <w:jc w:val="center"/>
              <w:rPr>
                <w:sz w:val="20"/>
                <w:szCs w:val="20"/>
              </w:rPr>
            </w:pPr>
            <w:r>
              <w:rPr>
                <w:sz w:val="20"/>
                <w:szCs w:val="20"/>
              </w:rPr>
              <w:t>MotionLinx-IO</w:t>
            </w:r>
          </w:p>
        </w:tc>
        <w:tc>
          <w:tcPr>
            <w:tcW w:w="4100" w:type="dxa"/>
          </w:tcPr>
          <w:p w14:paraId="221A7C12" w14:textId="77777777" w:rsidR="008A451B" w:rsidRDefault="006010CF">
            <w:pPr>
              <w:jc w:val="center"/>
              <w:rPr>
                <w:sz w:val="20"/>
                <w:szCs w:val="20"/>
              </w:rPr>
            </w:pPr>
            <w:r>
              <w:rPr>
                <w:sz w:val="20"/>
                <w:szCs w:val="20"/>
              </w:rPr>
              <w:t>Power Conversion Equipment</w:t>
            </w:r>
          </w:p>
        </w:tc>
      </w:tr>
      <w:tr w:rsidR="008A451B" w14:paraId="2FA16CB9" w14:textId="77777777">
        <w:trPr>
          <w:jc w:val="center"/>
        </w:trPr>
        <w:tc>
          <w:tcPr>
            <w:tcW w:w="5444" w:type="dxa"/>
            <w:vAlign w:val="center"/>
          </w:tcPr>
          <w:p w14:paraId="1511C7BC" w14:textId="77777777" w:rsidR="008A451B" w:rsidRDefault="006010CF">
            <w:pPr>
              <w:jc w:val="center"/>
              <w:rPr>
                <w:sz w:val="20"/>
                <w:szCs w:val="20"/>
              </w:rPr>
            </w:pPr>
            <w:r>
              <w:rPr>
                <w:sz w:val="20"/>
                <w:szCs w:val="20"/>
              </w:rPr>
              <w:t>SE</w:t>
            </w:r>
          </w:p>
        </w:tc>
        <w:tc>
          <w:tcPr>
            <w:tcW w:w="4100" w:type="dxa"/>
          </w:tcPr>
          <w:p w14:paraId="662835B6" w14:textId="77777777" w:rsidR="008A451B" w:rsidRDefault="006010CF">
            <w:pPr>
              <w:jc w:val="center"/>
              <w:rPr>
                <w:sz w:val="20"/>
                <w:szCs w:val="20"/>
              </w:rPr>
            </w:pPr>
            <w:r>
              <w:rPr>
                <w:sz w:val="20"/>
                <w:szCs w:val="20"/>
              </w:rPr>
              <w:t>Power Conversion Equipment</w:t>
            </w:r>
          </w:p>
        </w:tc>
      </w:tr>
    </w:tbl>
    <w:p w14:paraId="5ED4B45F" w14:textId="77777777" w:rsidR="008A451B" w:rsidRDefault="006010CF">
      <w:pPr>
        <w:tabs>
          <w:tab w:val="left" w:pos="945"/>
        </w:tabs>
        <w:spacing w:after="0" w:line="240" w:lineRule="auto"/>
        <w:ind w:left="720" w:right="941"/>
        <w:rPr>
          <w:b/>
          <w:sz w:val="16"/>
          <w:szCs w:val="16"/>
        </w:rPr>
      </w:pPr>
      <w:r>
        <w:t xml:space="preserve"> </w:t>
      </w:r>
    </w:p>
    <w:sectPr w:rsidR="008A451B">
      <w:footerReference w:type="even" r:id="rId16"/>
      <w:footerReference w:type="default" r:id="rId17"/>
      <w:headerReference w:type="first" r:id="rId18"/>
      <w:footerReference w:type="first" r:id="rId19"/>
      <w:pgSz w:w="12240" w:h="15840"/>
      <w:pgMar w:top="360" w:right="720" w:bottom="1440" w:left="900" w:header="576"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C8598" w14:textId="77777777" w:rsidR="006010CF" w:rsidRDefault="006010CF">
      <w:pPr>
        <w:spacing w:after="0" w:line="240" w:lineRule="auto"/>
      </w:pPr>
      <w:r>
        <w:separator/>
      </w:r>
    </w:p>
  </w:endnote>
  <w:endnote w:type="continuationSeparator" w:id="0">
    <w:p w14:paraId="57645004" w14:textId="77777777" w:rsidR="006010CF" w:rsidRDefault="00601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C9CA6" w14:textId="77777777" w:rsidR="008A451B" w:rsidRDefault="008A4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66A07" w14:textId="77777777" w:rsidR="008A451B" w:rsidRDefault="006010CF">
    <w:pPr>
      <w:pStyle w:val="Footer"/>
      <w:ind w:left="2520" w:hanging="2070"/>
    </w:pPr>
    <w:r>
      <w:rPr>
        <w:noProof/>
      </w:rPr>
      <w:drawing>
        <wp:anchor distT="0" distB="0" distL="114300" distR="114300" simplePos="0" relativeHeight="5120" behindDoc="1" locked="0" layoutInCell="1" allowOverlap="1" wp14:anchorId="639BD418" wp14:editId="6C248E02">
          <wp:simplePos x="0" y="0"/>
          <wp:positionH relativeFrom="margin">
            <wp:posOffset>-15240</wp:posOffset>
          </wp:positionH>
          <wp:positionV relativeFrom="paragraph">
            <wp:posOffset>240665</wp:posOffset>
          </wp:positionV>
          <wp:extent cx="1422400" cy="587375"/>
          <wp:effectExtent l="0" t="0" r="6350" b="3175"/>
          <wp:wrapNone/>
          <wp:docPr id="1421"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_13"/>
                  <pic:cNvPicPr/>
                </pic:nvPicPr>
                <pic:blipFill>
                  <a:blip r:embed="rId1"/>
                  <a:stretch>
                    <a:fillRect/>
                  </a:stretch>
                </pic:blipFill>
                <pic:spPr>
                  <a:xfrm>
                    <a:off x="0" y="0"/>
                    <a:ext cx="1422400" cy="587375"/>
                  </a:xfrm>
                  <a:prstGeom prst="rect">
                    <a:avLst/>
                  </a:prstGeom>
                </pic:spPr>
              </pic:pic>
            </a:graphicData>
          </a:graphic>
        </wp:anchor>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8A451B" w14:paraId="152984B8" w14:textId="77777777">
      <w:trPr>
        <w:cantSplit/>
        <w:trHeight w:val="540"/>
      </w:trPr>
      <w:tc>
        <w:tcPr>
          <w:tcW w:w="6660" w:type="dxa"/>
        </w:tcPr>
        <w:p w14:paraId="364E350F" w14:textId="77777777" w:rsidR="008A451B" w:rsidRDefault="008A451B">
          <w:pPr>
            <w:pStyle w:val="Footer"/>
            <w:ind w:left="-360"/>
            <w:rPr>
              <w:sz w:val="16"/>
              <w:szCs w:val="16"/>
            </w:rPr>
          </w:pPr>
        </w:p>
        <w:p w14:paraId="715641DC" w14:textId="77777777" w:rsidR="008A451B" w:rsidRDefault="006010CF">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2" w:history="1">
            <w:r>
              <w:rPr>
                <w:rStyle w:val="Hyperlink"/>
                <w:sz w:val="12"/>
                <w:szCs w:val="12"/>
              </w:rPr>
              <w:t>https://www.ul.com/contact-us</w:t>
            </w:r>
          </w:hyperlink>
          <w:r>
            <w:rPr>
              <w:sz w:val="12"/>
              <w:szCs w:val="12"/>
            </w:rPr>
            <w:t>.</w:t>
          </w:r>
        </w:p>
      </w:tc>
    </w:tr>
  </w:tbl>
  <w:p w14:paraId="74D53A9E" w14:textId="77777777" w:rsidR="008A451B" w:rsidRDefault="006010CF">
    <w:pPr>
      <w:pStyle w:val="Footer"/>
      <w:rPr>
        <w:sz w:val="20"/>
        <w:szCs w:val="20"/>
      </w:rPr>
    </w:pPr>
    <w:r>
      <w:rPr>
        <w:noProof/>
      </w:rPr>
      <mc:AlternateContent>
        <mc:Choice Requires="wps">
          <w:drawing>
            <wp:anchor distT="0" distB="0" distL="114300" distR="114300" simplePos="0" relativeHeight="6144" behindDoc="0" locked="0" layoutInCell="1" allowOverlap="1" wp14:anchorId="5168D524" wp14:editId="3DC5AE01">
              <wp:simplePos x="0" y="0"/>
              <wp:positionH relativeFrom="column">
                <wp:posOffset>5328920</wp:posOffset>
              </wp:positionH>
              <wp:positionV relativeFrom="paragraph">
                <wp:posOffset>74930</wp:posOffset>
              </wp:positionV>
              <wp:extent cx="1496695" cy="308610"/>
              <wp:effectExtent l="0" t="0" r="0" b="0"/>
              <wp:wrapNone/>
              <wp:docPr id="1422" name="Shape 1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1C487CC8"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23E7B55D" w14:textId="77777777" w:rsidR="008A451B" w:rsidRDefault="006010CF">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68D524" id="_x0000_t202" coordsize="21600,21600" o:spt="202" path="m,l,21600r21600,l21600,xe">
              <v:stroke joinstyle="miter"/>
              <v:path gradientshapeok="t" o:connecttype="rect"/>
            </v:shapetype>
            <v:shape id="Shape 1422" o:spid="_x0000_s1028" type="#_x0000_t202" style="position:absolute;margin-left:419.6pt;margin-top:5.9pt;width:117.85pt;height:24.3pt;z-index:6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" filled="f" stroked="f">
              <v:textbox inset="0,0,0,0">
                <w:txbxContent>
                  <w:p w14:paraId="1C487CC8"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23E7B55D" w14:textId="77777777" w:rsidR="008A451B" w:rsidRDefault="006010CF">
                    <w:pPr>
                      <w:spacing w:after="0" w:line="240" w:lineRule="auto"/>
                    </w:pPr>
                    <w:r>
                      <w:rPr>
                        <w:rStyle w:val="eop"/>
                        <w:rFonts w:cstheme="minorHAnsi"/>
                      </w:rPr>
                      <w:t>Form-ULID-019496 – ver 1.0</w:t>
                    </w:r>
                  </w:p>
                </w:txbxContent>
              </v:textbox>
            </v:shape>
          </w:pict>
        </mc:Fallback>
      </mc:AlternateContent>
    </w:r>
  </w:p>
  <w:p w14:paraId="3336ACF2" w14:textId="77777777" w:rsidR="008A451B" w:rsidRDefault="008A451B">
    <w:pPr>
      <w:pStyle w:val="Footer"/>
    </w:pPr>
  </w:p>
  <w:p w14:paraId="539588F8" w14:textId="4940E7C5" w:rsidR="008A451B" w:rsidRDefault="006010CF">
    <w:pPr>
      <w:pStyle w:val="Footer"/>
    </w:pPr>
    <w:r>
      <w:tab/>
      <w:t xml:space="preserve">Page </w:t>
    </w:r>
    <w:r>
      <w:fldChar w:fldCharType="begin"/>
    </w:r>
    <w:r>
      <w:instrText xml:space="preserve"> PAGE  \* Arabic  \* MERGEFORMAT </w:instrText>
    </w:r>
    <w:r>
      <w:fldChar w:fldCharType="separate"/>
    </w:r>
    <w:r>
      <w:t>1</w:t>
    </w:r>
    <w:r>
      <w:fldChar w:fldCharType="end"/>
    </w:r>
    <w:r>
      <w:t xml:space="preserve"> of </w:t>
    </w:r>
    <w:r>
      <w:fldChar w:fldCharType="begin"/>
    </w:r>
    <w:r>
      <w:instrText xml:space="preserve"> SECTIONPAGES  \* Arabic </w:instrText>
    </w:r>
    <w:r>
      <w:fldChar w:fldCharType="separate"/>
    </w:r>
    <w:r>
      <w:rPr>
        <w:noProof/>
      </w:rPr>
      <w:t>2</w:t>
    </w:r>
    <w:r>
      <w:fldChar w:fldCharType="end"/>
    </w:r>
  </w:p>
  <w:p w14:paraId="2AB46FC1" w14:textId="77777777" w:rsidR="008A451B" w:rsidRDefault="008A45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87DA3" w14:textId="77777777" w:rsidR="008A451B" w:rsidRDefault="006010CF">
    <w:pPr>
      <w:pStyle w:val="Footer"/>
      <w:ind w:left="2520" w:firstLine="1080"/>
    </w:pPr>
    <w:r>
      <w:rPr>
        <w:noProof/>
      </w:rPr>
      <w:drawing>
        <wp:anchor distT="0" distB="0" distL="114300" distR="114300" simplePos="0" relativeHeight="10240" behindDoc="1" locked="0" layoutInCell="1" allowOverlap="1" wp14:anchorId="2EB4D950" wp14:editId="6B0193EC">
          <wp:simplePos x="0" y="0"/>
          <wp:positionH relativeFrom="margin">
            <wp:posOffset>-91440</wp:posOffset>
          </wp:positionH>
          <wp:positionV relativeFrom="paragraph">
            <wp:posOffset>563880</wp:posOffset>
          </wp:positionV>
          <wp:extent cx="1422400" cy="587375"/>
          <wp:effectExtent l="0" t="0" r="6350" b="3175"/>
          <wp:wrapNone/>
          <wp:docPr id="1423"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_13"/>
                  <pic:cNvPicPr/>
                </pic:nvPicPr>
                <pic:blipFill>
                  <a:blip r:embed="rId1"/>
                  <a:stretch>
                    <a:fillRect/>
                  </a:stretch>
                </pic:blipFill>
                <pic:spPr>
                  <a:xfrm>
                    <a:off x="0" y="0"/>
                    <a:ext cx="1422400" cy="587375"/>
                  </a:xfrm>
                  <a:prstGeom prst="rect">
                    <a:avLst/>
                  </a:prstGeom>
                </pic:spPr>
              </pic:pic>
            </a:graphicData>
          </a:graphic>
        </wp:anchor>
      </w:drawing>
    </w:r>
    <w:r>
      <w:rPr>
        <w:noProof/>
      </w:rPr>
      <w:drawing>
        <wp:inline distT="0" distB="0" distL="0" distR="0" wp14:anchorId="3694B7FA" wp14:editId="0262B363">
          <wp:extent cx="1260475" cy="485140"/>
          <wp:effectExtent l="0" t="0" r="0" b="0"/>
          <wp:docPr id="1424" name="Picture_1" descr="A close-up of a signature&#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_1"/>
                  <pic:cNvPicPr/>
                </pic:nvPicPr>
                <pic:blipFill>
                  <a:blip r:embed="rId2"/>
                  <a:stretch>
                    <a:fillRect/>
                  </a:stretch>
                </pic:blipFill>
                <pic:spPr>
                  <a:xfrm>
                    <a:off x="0" y="0"/>
                    <a:ext cx="1260475" cy="485140"/>
                  </a:xfrm>
                  <a:prstGeom prst="rect">
                    <a:avLst/>
                  </a:prstGeom>
                </pic:spPr>
              </pic:pic>
            </a:graphicData>
          </a:graphic>
        </wp:inline>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8A451B" w14:paraId="27E03B3B" w14:textId="77777777">
      <w:trPr>
        <w:cantSplit/>
        <w:trHeight w:val="800"/>
      </w:trPr>
      <w:tc>
        <w:tcPr>
          <w:tcW w:w="6660" w:type="dxa"/>
        </w:tcPr>
        <w:p w14:paraId="5D78B9A5" w14:textId="5A713F84" w:rsidR="008A451B" w:rsidRDefault="006010CF">
          <w:pPr>
            <w:pStyle w:val="Footer"/>
            <w:rPr>
              <w:sz w:val="20"/>
              <w:szCs w:val="20"/>
            </w:rPr>
          </w:pPr>
          <w:r>
            <w:rPr>
              <w:sz w:val="20"/>
              <w:szCs w:val="20"/>
            </w:rPr>
            <w:t xml:space="preserve">David Piecuch </w:t>
          </w:r>
          <w:r>
            <w:fldChar w:fldCharType="begin"/>
          </w:r>
          <w:r>
            <w:instrText xml:space="preserve"> STYLEREF  mark  \* MERGEFORMAT </w:instrText>
          </w:r>
          <w:r>
            <w:fldChar w:fldCharType="end"/>
          </w:r>
        </w:p>
        <w:p w14:paraId="7B76CA33" w14:textId="77777777" w:rsidR="008A451B" w:rsidRDefault="006010CF">
          <w:pPr>
            <w:pStyle w:val="Footer"/>
            <w:rPr>
              <w:sz w:val="20"/>
              <w:szCs w:val="20"/>
            </w:rPr>
          </w:pPr>
          <w:r>
            <w:rPr>
              <w:sz w:val="20"/>
              <w:szCs w:val="20"/>
            </w:rPr>
            <w:t>UL Mark Certification Program Owner</w:t>
          </w:r>
        </w:p>
        <w:p w14:paraId="17380FE0" w14:textId="77777777" w:rsidR="008A451B" w:rsidRDefault="008A451B">
          <w:pPr>
            <w:pStyle w:val="Footer"/>
            <w:ind w:left="-360"/>
            <w:rPr>
              <w:sz w:val="16"/>
              <w:szCs w:val="16"/>
            </w:rPr>
          </w:pPr>
        </w:p>
        <w:p w14:paraId="5CC5B5E7" w14:textId="77777777" w:rsidR="008A451B" w:rsidRDefault="006010CF">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3" w:history="1">
            <w:r>
              <w:rPr>
                <w:rStyle w:val="Hyperlink"/>
                <w:sz w:val="12"/>
                <w:szCs w:val="12"/>
              </w:rPr>
              <w:t>https://www.ul.com/contact-us</w:t>
            </w:r>
          </w:hyperlink>
          <w:r>
            <w:rPr>
              <w:sz w:val="12"/>
              <w:szCs w:val="12"/>
            </w:rPr>
            <w:t>.</w:t>
          </w:r>
        </w:p>
      </w:tc>
    </w:tr>
  </w:tbl>
  <w:p w14:paraId="604D17E1" w14:textId="77777777" w:rsidR="008A451B" w:rsidRDefault="008A451B">
    <w:pPr>
      <w:pStyle w:val="Footer"/>
      <w:rPr>
        <w:sz w:val="20"/>
        <w:szCs w:val="20"/>
      </w:rPr>
    </w:pPr>
  </w:p>
  <w:p w14:paraId="0899FD97" w14:textId="263D15C8" w:rsidR="008A451B" w:rsidRDefault="006010CF">
    <w:pPr>
      <w:pStyle w:val="Footer"/>
    </w:pPr>
    <w:r>
      <w:rPr>
        <w:noProof/>
      </w:rPr>
      <mc:AlternateContent>
        <mc:Choice Requires="wps">
          <w:drawing>
            <wp:anchor distT="0" distB="0" distL="114300" distR="114300" simplePos="0" relativeHeight="11264" behindDoc="0" locked="0" layoutInCell="1" allowOverlap="1" wp14:anchorId="1F888DF8" wp14:editId="54BB34FE">
              <wp:simplePos x="0" y="0"/>
              <wp:positionH relativeFrom="column">
                <wp:posOffset>375920</wp:posOffset>
              </wp:positionH>
              <wp:positionV relativeFrom="paragraph">
                <wp:posOffset>17780</wp:posOffset>
              </wp:positionV>
              <wp:extent cx="1496695" cy="308610"/>
              <wp:effectExtent l="0" t="0" r="0" b="0"/>
              <wp:wrapNone/>
              <wp:docPr id="1425" name="Shape 1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34E5EB9E"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738CCCC2" w14:textId="77777777" w:rsidR="008A451B" w:rsidRDefault="006010CF">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1F888DF8" id="_x0000_t202" coordsize="21600,21600" o:spt="202" path="m,l,21600r21600,l21600,xe">
              <v:stroke joinstyle="miter"/>
              <v:path gradientshapeok="t" o:connecttype="rect"/>
            </v:shapetype>
            <v:shape id="Shape 1425" o:spid="_x0000_s1029" type="#_x0000_t202" style="position:absolute;margin-left:29.6pt;margin-top:1.4pt;width:117.85pt;height:24.3pt;z-index:11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" filled="f" stroked="f">
              <v:textbox inset="0,0,0,0">
                <w:txbxContent>
                  <w:p w14:paraId="34E5EB9E"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738CCCC2" w14:textId="77777777" w:rsidR="008A451B" w:rsidRDefault="006010CF">
                    <w:pPr>
                      <w:spacing w:after="0" w:line="240" w:lineRule="auto"/>
                    </w:pPr>
                    <w:r>
                      <w:rPr>
                        <w:rStyle w:val="eop"/>
                        <w:rFonts w:cstheme="minorHAnsi"/>
                      </w:rPr>
                      <w:t>Form-ULID-019496 – ver 1.0</w:t>
                    </w:r>
                  </w:p>
                </w:txbxContent>
              </v:textbox>
            </v:shape>
          </w:pict>
        </mc:Fallback>
      </mc:AlternateContent>
    </w:r>
    <w:r>
      <w:tab/>
      <w:t xml:space="preserve">Page </w:t>
    </w:r>
    <w:r>
      <w:fldChar w:fldCharType="begin"/>
    </w:r>
    <w:r>
      <w:instrText xml:space="preserve"> PAGE  \* Arabic  \* MERGEFORMAT </w:instrText>
    </w:r>
    <w:r>
      <w:fldChar w:fldCharType="separate"/>
    </w:r>
    <w:r>
      <w:t>1</w:t>
    </w:r>
    <w:r>
      <w:fldChar w:fldCharType="end"/>
    </w:r>
    <w:r>
      <w:t xml:space="preserve"> of </w:t>
    </w:r>
    <w:r>
      <w:fldChar w:fldCharType="begin"/>
    </w:r>
    <w:r>
      <w:instrText xml:space="preserve"> SECTIONPAGES  \* Arabic  \* MERGEFORMAT </w:instrText>
    </w:r>
    <w:r>
      <w:fldChar w:fldCharType="separate"/>
    </w:r>
    <w:r>
      <w:rPr>
        <w:noProof/>
      </w:rPr>
      <w:t>2</w:t>
    </w:r>
    <w:r>
      <w:fldChar w:fldCharType="end"/>
    </w:r>
  </w:p>
  <w:p w14:paraId="16A23E15" w14:textId="77777777" w:rsidR="008A451B" w:rsidRDefault="008A451B">
    <w:pPr>
      <w:pStyle w:val="Footer"/>
    </w:pPr>
  </w:p>
  <w:p w14:paraId="69347641" w14:textId="77777777" w:rsidR="008A451B" w:rsidRDefault="008A451B">
    <w:pPr>
      <w:pStyle w:val="Footer"/>
    </w:pPr>
  </w:p>
  <w:p w14:paraId="1CA99885" w14:textId="77777777" w:rsidR="008A451B" w:rsidRDefault="008A45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DFDC8" w14:textId="77777777" w:rsidR="008A451B" w:rsidRDefault="008A451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89718" w14:textId="77777777" w:rsidR="008A451B" w:rsidRDefault="006010CF">
    <w:pPr>
      <w:pStyle w:val="Footer"/>
      <w:ind w:left="2520" w:hanging="2070"/>
    </w:pPr>
    <w:r>
      <w:rPr>
        <w:noProof/>
      </w:rPr>
      <w:drawing>
        <wp:anchor distT="0" distB="0" distL="114300" distR="114300" simplePos="0" relativeHeight="12288" behindDoc="1" locked="0" layoutInCell="1" allowOverlap="1" wp14:anchorId="2CECD336" wp14:editId="146F776A">
          <wp:simplePos x="0" y="0"/>
          <wp:positionH relativeFrom="margin">
            <wp:posOffset>-15240</wp:posOffset>
          </wp:positionH>
          <wp:positionV relativeFrom="paragraph">
            <wp:posOffset>240665</wp:posOffset>
          </wp:positionV>
          <wp:extent cx="1422400" cy="587375"/>
          <wp:effectExtent l="0" t="0" r="6350" b="3175"/>
          <wp:wrapNone/>
          <wp:docPr id="1426"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5" name="Picture_13"/>
                  <pic:cNvPicPr/>
                </pic:nvPicPr>
                <pic:blipFill>
                  <a:blip r:embed="rId1"/>
                  <a:stretch>
                    <a:fillRect/>
                  </a:stretch>
                </pic:blipFill>
                <pic:spPr>
                  <a:xfrm>
                    <a:off x="0" y="0"/>
                    <a:ext cx="1422400" cy="587375"/>
                  </a:xfrm>
                  <a:prstGeom prst="rect">
                    <a:avLst/>
                  </a:prstGeom>
                </pic:spPr>
              </pic:pic>
            </a:graphicData>
          </a:graphic>
        </wp:anchor>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8A451B" w14:paraId="05BDBC03" w14:textId="77777777">
      <w:trPr>
        <w:cantSplit/>
        <w:trHeight w:val="540"/>
      </w:trPr>
      <w:tc>
        <w:tcPr>
          <w:tcW w:w="6660" w:type="dxa"/>
        </w:tcPr>
        <w:p w14:paraId="7C49319B" w14:textId="77777777" w:rsidR="008A451B" w:rsidRDefault="008A451B">
          <w:pPr>
            <w:pStyle w:val="Footer"/>
            <w:ind w:left="-360"/>
            <w:rPr>
              <w:sz w:val="16"/>
              <w:szCs w:val="16"/>
            </w:rPr>
          </w:pPr>
        </w:p>
        <w:p w14:paraId="1F0108DD" w14:textId="77777777" w:rsidR="008A451B" w:rsidRDefault="006010CF">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2" w:history="1">
            <w:r>
              <w:rPr>
                <w:rStyle w:val="Hyperlink"/>
                <w:sz w:val="12"/>
                <w:szCs w:val="12"/>
              </w:rPr>
              <w:t>https://www.ul.com/contact-us</w:t>
            </w:r>
          </w:hyperlink>
          <w:r>
            <w:rPr>
              <w:sz w:val="12"/>
              <w:szCs w:val="12"/>
            </w:rPr>
            <w:t>.</w:t>
          </w:r>
        </w:p>
      </w:tc>
    </w:tr>
  </w:tbl>
  <w:p w14:paraId="5AE27BA1" w14:textId="77777777" w:rsidR="008A451B" w:rsidRDefault="006010CF">
    <w:pPr>
      <w:pStyle w:val="Footer"/>
      <w:rPr>
        <w:sz w:val="20"/>
        <w:szCs w:val="20"/>
      </w:rPr>
    </w:pPr>
    <w:r>
      <w:rPr>
        <w:noProof/>
      </w:rPr>
      <mc:AlternateContent>
        <mc:Choice Requires="wps">
          <w:drawing>
            <wp:anchor distT="0" distB="0" distL="114300" distR="114300" simplePos="0" relativeHeight="13312" behindDoc="0" locked="0" layoutInCell="1" allowOverlap="1" wp14:anchorId="1344EB36" wp14:editId="560037F4">
              <wp:simplePos x="0" y="0"/>
              <wp:positionH relativeFrom="column">
                <wp:posOffset>5328920</wp:posOffset>
              </wp:positionH>
              <wp:positionV relativeFrom="paragraph">
                <wp:posOffset>74930</wp:posOffset>
              </wp:positionV>
              <wp:extent cx="1496695" cy="308610"/>
              <wp:effectExtent l="0" t="0" r="0" b="0"/>
              <wp:wrapNone/>
              <wp:docPr id="1427" name="Shape 1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186EB918"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6ABF9DAA" w14:textId="77777777" w:rsidR="008A451B" w:rsidRDefault="006010CF">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1344EB36" id="_x0000_t202" coordsize="21600,21600" o:spt="202" path="m,l,21600r21600,l21600,xe">
              <v:stroke joinstyle="miter"/>
              <v:path gradientshapeok="t" o:connecttype="rect"/>
            </v:shapetype>
            <v:shape id="Shape 1427" o:spid="_x0000_s1030" type="#_x0000_t202" style="position:absolute;margin-left:419.6pt;margin-top:5.9pt;width:117.85pt;height:24.3pt;z-index:13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" filled="f" stroked="f">
              <v:textbox inset="0,0,0,0">
                <w:txbxContent>
                  <w:p w14:paraId="186EB918"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6ABF9DAA" w14:textId="77777777" w:rsidR="008A451B" w:rsidRDefault="006010CF">
                    <w:pPr>
                      <w:spacing w:after="0" w:line="240" w:lineRule="auto"/>
                    </w:pPr>
                    <w:r>
                      <w:rPr>
                        <w:rStyle w:val="eop"/>
                        <w:rFonts w:cstheme="minorHAnsi"/>
                      </w:rPr>
                      <w:t>Form-ULID-019496 – ver 1.0</w:t>
                    </w:r>
                  </w:p>
                </w:txbxContent>
              </v:textbox>
            </v:shape>
          </w:pict>
        </mc:Fallback>
      </mc:AlternateContent>
    </w:r>
  </w:p>
  <w:p w14:paraId="3DADC6B3" w14:textId="77777777" w:rsidR="008A451B" w:rsidRDefault="008A451B">
    <w:pPr>
      <w:pStyle w:val="Footer"/>
    </w:pPr>
  </w:p>
  <w:p w14:paraId="4EAC9A7E" w14:textId="253AF966" w:rsidR="008A451B" w:rsidRDefault="006010CF">
    <w:pPr>
      <w:pStyle w:val="Footer"/>
    </w:pPr>
    <w:r>
      <w:tab/>
      <w:t xml:space="preserve">Page </w:t>
    </w:r>
    <w:r>
      <w:fldChar w:fldCharType="begin"/>
    </w:r>
    <w:r>
      <w:instrText xml:space="preserve"> PAGE  \* Arabic  \* MERGEFORMAT </w:instrText>
    </w:r>
    <w:r>
      <w:fldChar w:fldCharType="separate"/>
    </w:r>
    <w:r>
      <w:t>1</w:t>
    </w:r>
    <w:r>
      <w:fldChar w:fldCharType="end"/>
    </w:r>
    <w:r>
      <w:t xml:space="preserve"> of </w:t>
    </w:r>
    <w:r>
      <w:fldChar w:fldCharType="begin"/>
    </w:r>
    <w:r>
      <w:instrText xml:space="preserve"> SECTIONPAGES  \* Arabic </w:instrText>
    </w:r>
    <w:r>
      <w:fldChar w:fldCharType="separate"/>
    </w:r>
    <w:r>
      <w:rPr>
        <w:noProof/>
      </w:rPr>
      <w:t>2</w:t>
    </w:r>
    <w:r>
      <w:fldChar w:fldCharType="end"/>
    </w:r>
  </w:p>
  <w:p w14:paraId="4EAFA8F7" w14:textId="77777777" w:rsidR="008A451B" w:rsidRDefault="008A451B">
    <w:pPr>
      <w:pStyle w:val="Footer"/>
    </w:pPr>
  </w:p>
  <w:p w14:paraId="43F1F9BA" w14:textId="77777777" w:rsidR="008A451B" w:rsidRDefault="008A451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0C728" w14:textId="77777777" w:rsidR="008A451B" w:rsidRDefault="006010CF">
    <w:pPr>
      <w:pStyle w:val="Footer"/>
      <w:ind w:left="2520" w:firstLine="1080"/>
    </w:pPr>
    <w:r>
      <w:rPr>
        <w:noProof/>
      </w:rPr>
      <w:drawing>
        <wp:anchor distT="0" distB="0" distL="114300" distR="114300" simplePos="0" relativeHeight="8192" behindDoc="1" locked="0" layoutInCell="1" allowOverlap="1" wp14:anchorId="616F7477" wp14:editId="0BD3D77E">
          <wp:simplePos x="0" y="0"/>
          <wp:positionH relativeFrom="margin">
            <wp:posOffset>-91440</wp:posOffset>
          </wp:positionH>
          <wp:positionV relativeFrom="paragraph">
            <wp:posOffset>563880</wp:posOffset>
          </wp:positionV>
          <wp:extent cx="1422400" cy="587375"/>
          <wp:effectExtent l="0" t="0" r="6350" b="3175"/>
          <wp:wrapNone/>
          <wp:docPr id="1428"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6" name="Picture_13"/>
                  <pic:cNvPicPr/>
                </pic:nvPicPr>
                <pic:blipFill>
                  <a:blip r:embed="rId1"/>
                  <a:stretch>
                    <a:fillRect/>
                  </a:stretch>
                </pic:blipFill>
                <pic:spPr>
                  <a:xfrm>
                    <a:off x="0" y="0"/>
                    <a:ext cx="1422400" cy="587375"/>
                  </a:xfrm>
                  <a:prstGeom prst="rect">
                    <a:avLst/>
                  </a:prstGeom>
                </pic:spPr>
              </pic:pic>
            </a:graphicData>
          </a:graphic>
        </wp:anchor>
      </w:drawing>
    </w:r>
    <w:r>
      <w:rPr>
        <w:noProof/>
      </w:rPr>
      <w:drawing>
        <wp:inline distT="0" distB="0" distL="0" distR="0" wp14:anchorId="58FEC394" wp14:editId="40A1F78E">
          <wp:extent cx="1260475" cy="485140"/>
          <wp:effectExtent l="0" t="0" r="0" b="0"/>
          <wp:docPr id="1429" name="Picture_1" descr="A close-up of a signature&#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_1"/>
                  <pic:cNvPicPr/>
                </pic:nvPicPr>
                <pic:blipFill>
                  <a:blip r:embed="rId2"/>
                  <a:stretch>
                    <a:fillRect/>
                  </a:stretch>
                </pic:blipFill>
                <pic:spPr>
                  <a:xfrm>
                    <a:off x="0" y="0"/>
                    <a:ext cx="1260475" cy="485140"/>
                  </a:xfrm>
                  <a:prstGeom prst="rect">
                    <a:avLst/>
                  </a:prstGeom>
                </pic:spPr>
              </pic:pic>
            </a:graphicData>
          </a:graphic>
        </wp:inline>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8A451B" w14:paraId="3645F8DA" w14:textId="77777777">
      <w:trPr>
        <w:cantSplit/>
        <w:trHeight w:val="800"/>
      </w:trPr>
      <w:tc>
        <w:tcPr>
          <w:tcW w:w="6660" w:type="dxa"/>
        </w:tcPr>
        <w:p w14:paraId="17950301" w14:textId="0CA4588F" w:rsidR="008A451B" w:rsidRDefault="006010CF">
          <w:pPr>
            <w:pStyle w:val="Footer"/>
            <w:rPr>
              <w:sz w:val="20"/>
              <w:szCs w:val="20"/>
            </w:rPr>
          </w:pPr>
          <w:r>
            <w:rPr>
              <w:sz w:val="20"/>
              <w:szCs w:val="20"/>
            </w:rPr>
            <w:t xml:space="preserve">David Piecuch </w:t>
          </w:r>
          <w:r>
            <w:fldChar w:fldCharType="begin"/>
          </w:r>
          <w:r>
            <w:instrText xml:space="preserve"> STYLEREF  mark  \* MERGEFORMAT </w:instrText>
          </w:r>
          <w:r>
            <w:fldChar w:fldCharType="end"/>
          </w:r>
        </w:p>
        <w:p w14:paraId="4AA0FD0D" w14:textId="77777777" w:rsidR="008A451B" w:rsidRDefault="006010CF">
          <w:pPr>
            <w:pStyle w:val="Footer"/>
            <w:rPr>
              <w:sz w:val="20"/>
              <w:szCs w:val="20"/>
            </w:rPr>
          </w:pPr>
          <w:r>
            <w:rPr>
              <w:sz w:val="20"/>
              <w:szCs w:val="20"/>
            </w:rPr>
            <w:t>UL Mark Certification Program Owner</w:t>
          </w:r>
        </w:p>
        <w:p w14:paraId="1D18C4B3" w14:textId="77777777" w:rsidR="008A451B" w:rsidRDefault="008A451B">
          <w:pPr>
            <w:pStyle w:val="Footer"/>
            <w:ind w:left="-360"/>
            <w:rPr>
              <w:sz w:val="16"/>
              <w:szCs w:val="16"/>
            </w:rPr>
          </w:pPr>
        </w:p>
        <w:p w14:paraId="5A3ECCDC" w14:textId="77777777" w:rsidR="008A451B" w:rsidRDefault="006010CF">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3" w:history="1">
            <w:r>
              <w:rPr>
                <w:rStyle w:val="Hyperlink"/>
                <w:sz w:val="12"/>
                <w:szCs w:val="12"/>
              </w:rPr>
              <w:t>https://www.ul.com/contact-us</w:t>
            </w:r>
          </w:hyperlink>
          <w:r>
            <w:rPr>
              <w:sz w:val="12"/>
              <w:szCs w:val="12"/>
            </w:rPr>
            <w:t>.</w:t>
          </w:r>
        </w:p>
      </w:tc>
    </w:tr>
  </w:tbl>
  <w:p w14:paraId="3568905F" w14:textId="77777777" w:rsidR="008A451B" w:rsidRDefault="008A451B">
    <w:pPr>
      <w:pStyle w:val="Footer"/>
      <w:rPr>
        <w:sz w:val="20"/>
        <w:szCs w:val="20"/>
      </w:rPr>
    </w:pPr>
  </w:p>
  <w:p w14:paraId="077769CD" w14:textId="77F4CF69" w:rsidR="008A451B" w:rsidRDefault="006010CF">
    <w:pPr>
      <w:pStyle w:val="Footer"/>
    </w:pPr>
    <w:r>
      <w:rPr>
        <w:noProof/>
      </w:rPr>
      <mc:AlternateContent>
        <mc:Choice Requires="wps">
          <w:drawing>
            <wp:anchor distT="0" distB="0" distL="114300" distR="114300" simplePos="0" relativeHeight="9216" behindDoc="0" locked="0" layoutInCell="1" allowOverlap="1" wp14:anchorId="20A2E6EB" wp14:editId="2481812A">
              <wp:simplePos x="0" y="0"/>
              <wp:positionH relativeFrom="column">
                <wp:posOffset>375920</wp:posOffset>
              </wp:positionH>
              <wp:positionV relativeFrom="paragraph">
                <wp:posOffset>17780</wp:posOffset>
              </wp:positionV>
              <wp:extent cx="1496695" cy="308610"/>
              <wp:effectExtent l="0" t="0" r="0" b="0"/>
              <wp:wrapNone/>
              <wp:docPr id="1430" name="Shape 1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17661596"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4256DEA1" w14:textId="77777777" w:rsidR="008A451B" w:rsidRDefault="006010CF">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0A2E6EB" id="_x0000_t202" coordsize="21600,21600" o:spt="202" path="m,l,21600r21600,l21600,xe">
              <v:stroke joinstyle="miter"/>
              <v:path gradientshapeok="t" o:connecttype="rect"/>
            </v:shapetype>
            <v:shape id="Shape 1430" o:spid="_x0000_s1031" type="#_x0000_t202" style="position:absolute;margin-left:29.6pt;margin-top:1.4pt;width:117.85pt;height:24.3pt;z-index:9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" filled="f" stroked="f">
              <v:textbox inset="0,0,0,0">
                <w:txbxContent>
                  <w:p w14:paraId="17661596" w14:textId="77777777" w:rsidR="008A451B" w:rsidRDefault="006010CF">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4256DEA1" w14:textId="77777777" w:rsidR="008A451B" w:rsidRDefault="006010CF">
                    <w:pPr>
                      <w:spacing w:after="0" w:line="240" w:lineRule="auto"/>
                    </w:pPr>
                    <w:r>
                      <w:rPr>
                        <w:rStyle w:val="eop"/>
                        <w:rFonts w:cstheme="minorHAnsi"/>
                      </w:rPr>
                      <w:t>Form-ULID-019496 – ver 1.0</w:t>
                    </w:r>
                  </w:p>
                </w:txbxContent>
              </v:textbox>
            </v:shape>
          </w:pict>
        </mc:Fallback>
      </mc:AlternateContent>
    </w:r>
    <w:r>
      <w:tab/>
      <w:t xml:space="preserve">Page </w:t>
    </w:r>
    <w:r>
      <w:fldChar w:fldCharType="begin"/>
    </w:r>
    <w:r>
      <w:instrText xml:space="preserve"> PAGE  \* Arabic  \* MERGEFORMAT </w:instrText>
    </w:r>
    <w:r>
      <w:fldChar w:fldCharType="separate"/>
    </w:r>
    <w:r>
      <w:t>1</w:t>
    </w:r>
    <w:r>
      <w:fldChar w:fldCharType="end"/>
    </w:r>
    <w:r>
      <w:t xml:space="preserve"> of </w:t>
    </w:r>
    <w:r>
      <w:fldChar w:fldCharType="begin"/>
    </w:r>
    <w:r>
      <w:instrText xml:space="preserve"> SECTIONPAGES  \* Arabic  \* MERGEFORMAT </w:instrText>
    </w:r>
    <w:r>
      <w:fldChar w:fldCharType="separate"/>
    </w:r>
    <w:r>
      <w:rPr>
        <w:noProof/>
      </w:rPr>
      <w:t>2</w:t>
    </w:r>
    <w:r>
      <w:fldChar w:fldCharType="end"/>
    </w:r>
  </w:p>
  <w:p w14:paraId="0B22966C" w14:textId="77777777" w:rsidR="008A451B" w:rsidRDefault="008A451B">
    <w:pPr>
      <w:pStyle w:val="Footer"/>
    </w:pPr>
  </w:p>
  <w:p w14:paraId="48F16282" w14:textId="77777777" w:rsidR="008A451B" w:rsidRDefault="008A4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E834F" w14:textId="77777777" w:rsidR="008A451B" w:rsidRDefault="006010CF">
      <w:pPr>
        <w:spacing w:after="0" w:line="240" w:lineRule="auto"/>
      </w:pPr>
      <w:r>
        <w:separator/>
      </w:r>
    </w:p>
  </w:footnote>
  <w:footnote w:type="continuationSeparator" w:id="0">
    <w:p w14:paraId="50B7D3A8" w14:textId="77777777" w:rsidR="008A451B" w:rsidRDefault="006010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F8AF6" w14:textId="77777777" w:rsidR="008A451B" w:rsidRDefault="008A45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Layout w:type="fixed"/>
      <w:tblCellMar>
        <w:left w:w="0" w:type="dxa"/>
        <w:right w:w="0" w:type="dxa"/>
      </w:tblCellMar>
      <w:tblLook w:val="0000" w:firstRow="0" w:lastRow="0" w:firstColumn="0" w:lastColumn="0" w:noHBand="0" w:noVBand="0"/>
    </w:tblPr>
    <w:tblGrid>
      <w:gridCol w:w="3780"/>
      <w:gridCol w:w="360"/>
      <w:gridCol w:w="6390"/>
      <w:gridCol w:w="90"/>
    </w:tblGrid>
    <w:tr w:rsidR="008A451B" w14:paraId="26AFDC8A" w14:textId="77777777">
      <w:trPr>
        <w:cantSplit/>
      </w:trPr>
      <w:tc>
        <w:tcPr>
          <w:tcW w:w="10620" w:type="dxa"/>
          <w:gridSpan w:val="4"/>
        </w:tcPr>
        <w:p w14:paraId="1EC92C29" w14:textId="77777777" w:rsidR="008A451B" w:rsidRDefault="006010CF">
          <w:pPr>
            <w:pStyle w:val="Heading1"/>
          </w:pPr>
          <w:r>
            <w:t>CERTIFICATE OF COMPLIANCE</w:t>
          </w:r>
        </w:p>
      </w:tc>
    </w:tr>
    <w:tr w:rsidR="008A451B" w14:paraId="6A2E9C7A" w14:textId="77777777">
      <w:trPr>
        <w:cantSplit/>
      </w:trPr>
      <w:tc>
        <w:tcPr>
          <w:tcW w:w="3780" w:type="dxa"/>
        </w:tcPr>
        <w:p w14:paraId="43AC6416" w14:textId="77777777" w:rsidR="008A451B" w:rsidRDefault="008A451B">
          <w:pPr>
            <w:pStyle w:val="certif"/>
            <w:rPr>
              <w:sz w:val="16"/>
              <w:lang w:val="en-US"/>
            </w:rPr>
          </w:pPr>
        </w:p>
      </w:tc>
      <w:tc>
        <w:tcPr>
          <w:tcW w:w="360" w:type="dxa"/>
        </w:tcPr>
        <w:p w14:paraId="4788848C" w14:textId="77777777" w:rsidR="008A451B" w:rsidRDefault="008A451B">
          <w:pPr>
            <w:rPr>
              <w:sz w:val="16"/>
            </w:rPr>
          </w:pPr>
        </w:p>
      </w:tc>
      <w:tc>
        <w:tcPr>
          <w:tcW w:w="6480" w:type="dxa"/>
          <w:gridSpan w:val="2"/>
        </w:tcPr>
        <w:p w14:paraId="5B51BF8E" w14:textId="77777777" w:rsidR="008A451B" w:rsidRDefault="008A451B">
          <w:pPr>
            <w:rPr>
              <w:b/>
              <w:bCs/>
            </w:rPr>
          </w:pPr>
        </w:p>
      </w:tc>
    </w:tr>
    <w:tr w:rsidR="008A451B" w14:paraId="53645422" w14:textId="77777777">
      <w:trPr>
        <w:gridAfter w:val="1"/>
        <w:wAfter w:w="90" w:type="dxa"/>
        <w:cantSplit/>
      </w:trPr>
      <w:tc>
        <w:tcPr>
          <w:tcW w:w="3780" w:type="dxa"/>
        </w:tcPr>
        <w:p w14:paraId="1935D1C2" w14:textId="77777777" w:rsidR="008A451B" w:rsidRDefault="006010CF">
          <w:pPr>
            <w:pStyle w:val="certif"/>
            <w:spacing w:before="0"/>
            <w:rPr>
              <w:rFonts w:ascii="Arial" w:hAnsi="Arial" w:cs="Arial"/>
              <w:b/>
              <w:bCs/>
              <w:lang w:val="en-US"/>
            </w:rPr>
          </w:pPr>
          <w:r>
            <w:rPr>
              <w:rFonts w:ascii="Arial" w:hAnsi="Arial" w:cs="Arial"/>
              <w:b/>
              <w:bCs/>
              <w:lang w:val="en-US"/>
            </w:rPr>
            <w:t>Certificate number</w:t>
          </w:r>
        </w:p>
      </w:tc>
      <w:tc>
        <w:tcPr>
          <w:tcW w:w="360" w:type="dxa"/>
        </w:tcPr>
        <w:p w14:paraId="40BCC65C" w14:textId="77777777" w:rsidR="008A451B" w:rsidRDefault="008A451B">
          <w:pPr>
            <w:spacing w:after="0"/>
          </w:pPr>
        </w:p>
      </w:tc>
      <w:tc>
        <w:tcPr>
          <w:tcW w:w="6390" w:type="dxa"/>
        </w:tcPr>
        <w:p w14:paraId="25128AD2" w14:textId="4C34A7D3" w:rsidR="008A451B" w:rsidRDefault="006010CF">
          <w:pPr>
            <w:pStyle w:val="data"/>
            <w:rPr>
              <w:rFonts w:cs="Arial"/>
              <w:szCs w:val="24"/>
            </w:rPr>
          </w:pPr>
          <w:r>
            <w:fldChar w:fldCharType="begin"/>
          </w:r>
          <w:r>
            <w:rPr>
              <w:lang w:val="en-US"/>
            </w:rPr>
            <w:instrText xml:space="preserve"> STYLEREF  certNumber  \* MERGEFORMAT </w:instrText>
          </w:r>
          <w:r>
            <w:fldChar w:fldCharType="separate"/>
          </w:r>
          <w:r w:rsidRPr="006010CF">
            <w:rPr>
              <w:rFonts w:cs="Arial"/>
              <w:noProof/>
              <w:szCs w:val="24"/>
            </w:rPr>
            <w:t>UL-CA-L503071-51-81219102-8</w:t>
          </w:r>
          <w:r>
            <w:fldChar w:fldCharType="end"/>
          </w:r>
        </w:p>
      </w:tc>
    </w:tr>
    <w:tr w:rsidR="008A451B" w14:paraId="3E692A14" w14:textId="77777777">
      <w:trPr>
        <w:gridAfter w:val="1"/>
        <w:wAfter w:w="90" w:type="dxa"/>
        <w:cantSplit/>
      </w:trPr>
      <w:tc>
        <w:tcPr>
          <w:tcW w:w="3780" w:type="dxa"/>
        </w:tcPr>
        <w:p w14:paraId="4AFC7EE2" w14:textId="77777777" w:rsidR="008A451B" w:rsidRDefault="006010CF">
          <w:pPr>
            <w:pStyle w:val="certif"/>
            <w:spacing w:before="0"/>
            <w:rPr>
              <w:rFonts w:ascii="Arial" w:hAnsi="Arial" w:cs="Arial"/>
              <w:b/>
              <w:bCs/>
              <w:lang w:val="en-US"/>
            </w:rPr>
          </w:pPr>
          <w:r>
            <w:rPr>
              <w:rFonts w:ascii="Arial" w:hAnsi="Arial" w:cs="Arial"/>
              <w:b/>
              <w:bCs/>
              <w:lang w:val="en-US"/>
            </w:rPr>
            <w:t>Report reference</w:t>
          </w:r>
        </w:p>
      </w:tc>
      <w:tc>
        <w:tcPr>
          <w:tcW w:w="360" w:type="dxa"/>
        </w:tcPr>
        <w:p w14:paraId="539C7878" w14:textId="77777777" w:rsidR="008A451B" w:rsidRDefault="008A451B">
          <w:pPr>
            <w:spacing w:after="0"/>
          </w:pPr>
        </w:p>
      </w:tc>
      <w:tc>
        <w:tcPr>
          <w:tcW w:w="6390" w:type="dxa"/>
        </w:tcPr>
        <w:p w14:paraId="34C681AA" w14:textId="60D374CA" w:rsidR="008A451B" w:rsidRDefault="006010CF">
          <w:pPr>
            <w:spacing w:after="0" w:line="300" w:lineRule="exact"/>
            <w:rPr>
              <w:sz w:val="24"/>
              <w:szCs w:val="24"/>
            </w:rPr>
          </w:pPr>
          <w:r>
            <w:fldChar w:fldCharType="begin"/>
          </w:r>
          <w:r>
            <w:instrText xml:space="preserve"> STYLEREF  Style1  \* MERGEFORMAT </w:instrText>
          </w:r>
          <w:r>
            <w:fldChar w:fldCharType="separate"/>
          </w:r>
          <w:r w:rsidRPr="006010CF">
            <w:rPr>
              <w:noProof/>
              <w:sz w:val="24"/>
              <w:szCs w:val="24"/>
            </w:rPr>
            <w:t>E503071-20191218</w:t>
          </w:r>
          <w:r>
            <w:fldChar w:fldCharType="end"/>
          </w:r>
        </w:p>
      </w:tc>
    </w:tr>
    <w:tr w:rsidR="008A451B" w14:paraId="5DB95981" w14:textId="77777777">
      <w:trPr>
        <w:gridAfter w:val="1"/>
        <w:wAfter w:w="90" w:type="dxa"/>
        <w:cantSplit/>
      </w:trPr>
      <w:tc>
        <w:tcPr>
          <w:tcW w:w="3780" w:type="dxa"/>
        </w:tcPr>
        <w:p w14:paraId="63801A81" w14:textId="77777777" w:rsidR="008A451B" w:rsidRDefault="006010CF">
          <w:pPr>
            <w:pStyle w:val="certif"/>
            <w:spacing w:before="0"/>
            <w:rPr>
              <w:rFonts w:ascii="Arial" w:hAnsi="Arial" w:cs="Arial"/>
              <w:b/>
              <w:bCs/>
              <w:lang w:val="en-US"/>
            </w:rPr>
          </w:pPr>
          <w:r>
            <w:rPr>
              <w:rFonts w:ascii="Arial" w:hAnsi="Arial" w:cs="Arial"/>
              <w:b/>
              <w:bCs/>
              <w:lang w:val="en-US"/>
            </w:rPr>
            <w:t>Date</w:t>
          </w:r>
        </w:p>
      </w:tc>
      <w:tc>
        <w:tcPr>
          <w:tcW w:w="360" w:type="dxa"/>
        </w:tcPr>
        <w:p w14:paraId="4485AD84" w14:textId="77777777" w:rsidR="008A451B" w:rsidRDefault="008A451B">
          <w:pPr>
            <w:spacing w:after="0"/>
          </w:pPr>
        </w:p>
      </w:tc>
      <w:tc>
        <w:tcPr>
          <w:tcW w:w="6390" w:type="dxa"/>
        </w:tcPr>
        <w:p w14:paraId="575E74F2" w14:textId="77777777" w:rsidR="008A451B" w:rsidRDefault="006010CF">
          <w:pPr>
            <w:spacing w:after="0" w:line="300" w:lineRule="exact"/>
            <w:rPr>
              <w:sz w:val="24"/>
              <w:szCs w:val="24"/>
            </w:rPr>
          </w:pPr>
          <w:r>
            <w:rPr>
              <w:sz w:val="24"/>
              <w:szCs w:val="24"/>
            </w:rPr>
            <w:t>2024-10-03</w:t>
          </w:r>
        </w:p>
      </w:tc>
    </w:tr>
  </w:tbl>
  <w:p w14:paraId="2AAB91CA" w14:textId="77777777" w:rsidR="008A451B" w:rsidRDefault="008A4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4D6F3" w14:textId="77777777" w:rsidR="008A451B" w:rsidRDefault="006010CF">
    <w:pPr>
      <w:pStyle w:val="Header"/>
    </w:pPr>
    <w:r>
      <w:rPr>
        <w:noProof/>
      </w:rPr>
      <w:drawing>
        <wp:anchor distT="0" distB="0" distL="114300" distR="114300" simplePos="0" relativeHeight="7168" behindDoc="1" locked="0" layoutInCell="1" allowOverlap="1" wp14:anchorId="63B133BA" wp14:editId="201A5ED5">
          <wp:simplePos x="0" y="0"/>
          <wp:positionH relativeFrom="column">
            <wp:posOffset>-2390775</wp:posOffset>
          </wp:positionH>
          <wp:positionV relativeFrom="paragraph">
            <wp:posOffset>-2533650</wp:posOffset>
          </wp:positionV>
          <wp:extent cx="5257800" cy="5257800"/>
          <wp:effectExtent l="0" t="0" r="0" b="0"/>
          <wp:wrapNone/>
          <wp:docPr id="1420" name="Picture_5"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Picture_5"/>
                  <pic:cNvPicPr/>
                </pic:nvPicPr>
                <pic:blipFill>
                  <a:blip r:embed="rId1"/>
                  <a:stretch>
                    <a:fillRect/>
                  </a:stretch>
                </pic:blipFill>
                <pic:spPr>
                  <a:xfrm>
                    <a:off x="0" y="0"/>
                    <a:ext cx="5257800" cy="525780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9DB18" w14:textId="77777777" w:rsidR="008A451B" w:rsidRDefault="008A45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51B"/>
    <w:rsid w:val="006010CF"/>
    <w:rsid w:val="008A451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8E34A"/>
  <w15:docId w15:val="{B9356DFD-40FF-46A8-BD5A-57B09FF85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14"/>
        <w:szCs w:val="1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pPr>
      <w:keepNext/>
      <w:spacing w:after="0" w:line="240" w:lineRule="auto"/>
      <w:jc w:val="center"/>
      <w:outlineLvl w:val="0"/>
    </w:pPr>
    <w:rPr>
      <w:rFonts w:eastAsia="Times New Roman"/>
      <w:b/>
      <w:spacing w:val="70"/>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line="300" w:lineRule="exact"/>
    </w:pPr>
    <w:rPr>
      <w:rFonts w:eastAsia="Times New Roman" w:cs="Times New Roman"/>
      <w:b/>
      <w:sz w:val="24"/>
      <w:szCs w:val="20"/>
      <w:lang w:val="de-DE"/>
    </w:rPr>
  </w:style>
  <w:style w:type="character" w:styleId="Hyperlink">
    <w:name w:val="Hyperlink"/>
    <w:basedOn w:val="DefaultParagraphFont"/>
    <w:rPr>
      <w:rFonts w:cs="Times New Roman"/>
      <w:color w:val="0000FF"/>
      <w:u w:val="single"/>
    </w:rPr>
  </w:style>
  <w:style w:type="paragraph" w:customStyle="1" w:styleId="certif">
    <w:name w:val="certif"/>
    <w:basedOn w:val="Normal"/>
    <w:pPr>
      <w:spacing w:before="60" w:after="0" w:line="240" w:lineRule="auto"/>
      <w:jc w:val="right"/>
    </w:pPr>
    <w:rPr>
      <w:rFonts w:ascii="Times New Roman" w:eastAsia="Times New Roman" w:hAnsi="Times New Roman" w:cs="Times New Roman"/>
      <w:sz w:val="20"/>
      <w:szCs w:val="20"/>
      <w:lang w:val="de-DE"/>
    </w:rPr>
  </w:style>
  <w:style w:type="paragraph" w:customStyle="1" w:styleId="data">
    <w:name w:val="data"/>
    <w:basedOn w:val="Normal"/>
    <w:pPr>
      <w:spacing w:after="0" w:line="300" w:lineRule="exact"/>
    </w:pPr>
    <w:rPr>
      <w:rFonts w:eastAsia="Times New Roman" w:cs="Times New Roman"/>
      <w:sz w:val="24"/>
      <w:szCs w:val="20"/>
      <w:lang w:val="de-DE"/>
    </w:rPr>
  </w:style>
  <w:style w:type="character" w:customStyle="1" w:styleId="Heading1Char">
    <w:name w:val="Heading 1 Char"/>
    <w:basedOn w:val="DefaultParagraphFont"/>
    <w:link w:val="Heading1"/>
    <w:rPr>
      <w:rFonts w:ascii="Arial" w:eastAsia="Times New Roman" w:hAnsi="Arial" w:cs="Arial"/>
      <w:b/>
      <w:spacing w:val="70"/>
      <w:sz w:val="40"/>
      <w:szCs w:val="20"/>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style>
  <w:style w:type="paragraph" w:styleId="NoSpacing">
    <w:name w:val="No Spacing"/>
    <w:pPr>
      <w:spacing w:after="0" w:line="240" w:lineRule="auto"/>
    </w:p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rPr>
      <w:rFonts w:ascii="Arial" w:hAnsi="Arial"/>
      <w:sz w:val="20"/>
    </w:rPr>
  </w:style>
  <w:style w:type="character" w:customStyle="1" w:styleId="eop">
    <w:name w:val="eop"/>
    <w:basedOn w:val="DefaultParagraphFont"/>
  </w:style>
  <w:style w:type="character" w:customStyle="1" w:styleId="certNumber">
    <w:name w:val="certNumber"/>
    <w:basedOn w:val="DefaultParagraphFont"/>
    <w:rPr>
      <w:rFonts w:ascii="Arial" w:hAnsi="Arial"/>
      <w:sz w:val="20"/>
    </w:rPr>
  </w:style>
  <w:style w:type="paragraph" w:customStyle="1" w:styleId="Default">
    <w:name w:val="Default"/>
    <w:pPr>
      <w:spacing w:after="0" w:line="240" w:lineRule="auto"/>
    </w:pPr>
    <w:rPr>
      <w:color w:val="000000"/>
      <w:sz w:val="24"/>
      <w:szCs w:val="24"/>
    </w:rPr>
  </w:style>
  <w:style w:type="character" w:customStyle="1" w:styleId="mark">
    <w:name w:val="mark"/>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iq.ulprospector.co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iq.ulprospector.com"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s://www.ul.com/contact-us"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hyperlink" Target="https://www.ul.com/contact-us" TargetMode="External"/><Relationship Id="rId2" Type="http://schemas.openxmlformats.org/officeDocument/2006/relationships/image" Target="media/image3.jpeg"/><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hyperlink" Target="https://www.ul.com/contact-us" TargetMode="External"/><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3" Type="http://schemas.openxmlformats.org/officeDocument/2006/relationships/hyperlink" Target="https://www.ul.com/contact-us" TargetMode="External"/><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5282</Characters>
  <Application>Microsoft Office Word</Application>
  <DocSecurity>0</DocSecurity>
  <Lines>44</Lines>
  <Paragraphs>12</Paragraphs>
  <ScaleCrop>false</ScaleCrop>
  <Company>UL LLC</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 Mark Safety Scheme Certificate</dc:title>
  <dc:creator>Ivanov, Denis</dc:creator>
  <cp:keywords>EPIC Release 12.15.23</cp:keywords>
  <cp:lastModifiedBy>Tanya Stoimenova</cp:lastModifiedBy>
  <cp:revision>2</cp:revision>
  <dcterms:created xsi:type="dcterms:W3CDTF">2025-01-21T13:09:00Z</dcterms:created>
  <dcterms:modified xsi:type="dcterms:W3CDTF">2025-01-21T13:09:00Z</dcterms:modified>
</cp:coreProperties>
</file>